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268" w:rsidRDefault="00B01268" w:rsidP="00B01268">
      <w:pPr>
        <w:jc w:val="center"/>
        <w:rPr>
          <w:noProof/>
          <w:sz w:val="16"/>
          <w:szCs w:val="16"/>
        </w:rPr>
      </w:pPr>
      <w:r>
        <w:rPr>
          <w:noProof/>
          <w:sz w:val="16"/>
          <w:szCs w:val="16"/>
        </w:rPr>
        <w:drawing>
          <wp:inline distT="0" distB="0" distL="0" distR="0">
            <wp:extent cx="6116320" cy="560705"/>
            <wp:effectExtent l="0" t="0" r="508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116320" cy="560705"/>
                    </a:xfrm>
                    <a:prstGeom prst="rect">
                      <a:avLst/>
                    </a:prstGeom>
                  </pic:spPr>
                </pic:pic>
              </a:graphicData>
            </a:graphic>
          </wp:inline>
        </w:drawing>
      </w:r>
    </w:p>
    <w:p w:rsidR="00B01268" w:rsidRDefault="00B01268" w:rsidP="00B01268">
      <w:pPr>
        <w:jc w:val="center"/>
        <w:rPr>
          <w:rFonts w:ascii="Avenir Book" w:hAnsi="Avenir Book"/>
          <w:sz w:val="18"/>
          <w:szCs w:val="18"/>
        </w:rPr>
      </w:pPr>
    </w:p>
    <w:p w:rsidR="00B01268" w:rsidRDefault="00B01268" w:rsidP="00B01268">
      <w:pPr>
        <w:jc w:val="center"/>
        <w:rPr>
          <w:rFonts w:ascii="Avenir Book" w:hAnsi="Avenir Book"/>
          <w:sz w:val="18"/>
          <w:szCs w:val="18"/>
        </w:rPr>
      </w:pPr>
    </w:p>
    <w:p w:rsidR="00B01268" w:rsidRPr="00CB203B" w:rsidRDefault="00B01268" w:rsidP="00B01268">
      <w:pPr>
        <w:ind w:left="1276" w:hanging="1276"/>
        <w:jc w:val="center"/>
        <w:rPr>
          <w:rFonts w:asciiTheme="minorHAnsi" w:hAnsiTheme="minorHAnsi" w:cstheme="minorHAnsi"/>
          <w:sz w:val="22"/>
          <w:szCs w:val="22"/>
        </w:rPr>
      </w:pPr>
      <w:r w:rsidRPr="00CB203B">
        <w:rPr>
          <w:rFonts w:asciiTheme="minorHAnsi" w:hAnsiTheme="minorHAnsi" w:cstheme="minorHAnsi"/>
          <w:sz w:val="22"/>
          <w:szCs w:val="22"/>
        </w:rPr>
        <w:t>CENTRALE UNICA DI COMMITTENZA</w:t>
      </w:r>
    </w:p>
    <w:p w:rsidR="00B01268" w:rsidRPr="00495A84" w:rsidRDefault="00B01268" w:rsidP="00B01268">
      <w:pPr>
        <w:jc w:val="center"/>
        <w:rPr>
          <w:rFonts w:asciiTheme="minorHAnsi" w:hAnsiTheme="minorHAnsi" w:cstheme="minorHAnsi"/>
          <w:b/>
          <w:sz w:val="28"/>
          <w:szCs w:val="28"/>
        </w:rPr>
      </w:pPr>
      <w:r w:rsidRPr="00495A84">
        <w:rPr>
          <w:rFonts w:asciiTheme="minorHAnsi" w:hAnsiTheme="minorHAnsi" w:cstheme="minorHAnsi"/>
          <w:b/>
          <w:noProof/>
          <w:sz w:val="28"/>
          <w:szCs w:val="28"/>
        </w:rPr>
        <w:t>UNIONE DEI COMUNI MONTEDORO</w:t>
      </w:r>
    </w:p>
    <w:p w:rsidR="00B01268" w:rsidRPr="00395818" w:rsidRDefault="00B01268" w:rsidP="00B01268">
      <w:pPr>
        <w:jc w:val="center"/>
        <w:rPr>
          <w:rFonts w:asciiTheme="minorHAnsi" w:hAnsiTheme="minorHAnsi" w:cstheme="minorHAnsi"/>
          <w:b/>
          <w:i/>
          <w:sz w:val="20"/>
        </w:rPr>
      </w:pPr>
      <w:r w:rsidRPr="00395818">
        <w:rPr>
          <w:rFonts w:asciiTheme="minorHAnsi" w:hAnsiTheme="minorHAnsi" w:cstheme="minorHAnsi"/>
          <w:b/>
          <w:i/>
          <w:sz w:val="20"/>
        </w:rPr>
        <w:t xml:space="preserve">Comuni Associati </w:t>
      </w:r>
    </w:p>
    <w:p w:rsidR="00B01268" w:rsidRPr="00395818" w:rsidRDefault="00B01268" w:rsidP="00B01268">
      <w:pPr>
        <w:jc w:val="center"/>
        <w:rPr>
          <w:rFonts w:asciiTheme="minorHAnsi" w:hAnsiTheme="minorHAnsi" w:cstheme="minorHAnsi"/>
          <w:i/>
          <w:sz w:val="20"/>
        </w:rPr>
      </w:pPr>
      <w:r w:rsidRPr="00395818">
        <w:rPr>
          <w:rFonts w:asciiTheme="minorHAnsi" w:hAnsiTheme="minorHAnsi" w:cstheme="minorHAnsi"/>
          <w:i/>
          <w:noProof/>
          <w:sz w:val="20"/>
        </w:rPr>
        <w:t>Comune di Carosino, Comune di Grottaglie, Comune di Fragagnano, Comune di Erchie, Comune di Lizzano, Comune di Ginosa, Comune di Castellana Grotte, Comune di Manduria, Comune di Alberobello, Comune di Faggiano, Comune di Leporano, Comune di Locorotondo, Comune di Maruggio, Comune di Monteiasi, Comune di Montemesola, Comune di Monteparano, Comune di Noci, Comune di Oria, Comune di Roccaforzata, Comune di San Giorgio Ionico, Comune di Sava, Comune di San Marzano di San Giuseppe, Comune di Pulsano, Comune di Torre Santa Susanna, Comune di Torricella, Comune di Villa Castelli, Comune di Putignano, Comune di Avetrana, Comune di Latiano, Comune di Gioia del Colle, Comune di Bitetto, Comune di Adelfia, Comune di Francavilla Fontana, Comune di Torchiarolo, Ambito Territoriale Sociale n° 3 AUSL BR/1</w:t>
      </w:r>
    </w:p>
    <w:p w:rsidR="00B01268" w:rsidRPr="00495A84" w:rsidRDefault="00B01268" w:rsidP="00B01268">
      <w:pPr>
        <w:jc w:val="center"/>
        <w:rPr>
          <w:rFonts w:asciiTheme="minorHAnsi" w:eastAsia="Times New Roman" w:hAnsiTheme="minorHAnsi" w:cstheme="minorHAnsi"/>
          <w:sz w:val="18"/>
          <w:szCs w:val="18"/>
        </w:rPr>
      </w:pPr>
      <w:r w:rsidRPr="00495A84">
        <w:rPr>
          <w:rFonts w:asciiTheme="minorHAnsi" w:hAnsiTheme="minorHAnsi" w:cstheme="minorHAnsi"/>
          <w:sz w:val="18"/>
          <w:szCs w:val="18"/>
        </w:rPr>
        <w:t xml:space="preserve">Sede: </w:t>
      </w:r>
      <w:r w:rsidRPr="00495A84">
        <w:rPr>
          <w:rFonts w:asciiTheme="minorHAnsi" w:hAnsiTheme="minorHAnsi" w:cstheme="minorHAnsi"/>
          <w:noProof/>
          <w:sz w:val="18"/>
          <w:szCs w:val="18"/>
        </w:rPr>
        <w:t>c/o Comune di Faggiano Via Skanderberg - 74020 Faggiano (TA)  - 74020 - FAGGIANO (TA)</w:t>
      </w:r>
    </w:p>
    <w:p w:rsidR="00B01268" w:rsidRPr="00495A84" w:rsidRDefault="00B01268" w:rsidP="00B01268">
      <w:pPr>
        <w:jc w:val="center"/>
        <w:rPr>
          <w:rFonts w:asciiTheme="minorHAnsi" w:hAnsiTheme="minorHAnsi" w:cstheme="minorHAnsi"/>
          <w:sz w:val="18"/>
          <w:szCs w:val="18"/>
        </w:rPr>
      </w:pPr>
      <w:r w:rsidRPr="00495A84">
        <w:rPr>
          <w:rFonts w:asciiTheme="minorHAnsi" w:hAnsiTheme="minorHAnsi" w:cstheme="minorHAnsi"/>
          <w:noProof/>
          <w:sz w:val="18"/>
          <w:szCs w:val="18"/>
        </w:rPr>
        <w:t>http://montedoro.traspare.com</w:t>
      </w:r>
      <w:r w:rsidRPr="00495A84">
        <w:rPr>
          <w:rFonts w:asciiTheme="minorHAnsi" w:hAnsiTheme="minorHAnsi" w:cstheme="minorHAnsi"/>
          <w:sz w:val="18"/>
          <w:szCs w:val="18"/>
        </w:rPr>
        <w:t xml:space="preserve">- pec: </w:t>
      </w:r>
      <w:r w:rsidRPr="00495A84">
        <w:rPr>
          <w:rFonts w:asciiTheme="minorHAnsi" w:hAnsiTheme="minorHAnsi" w:cstheme="minorHAnsi"/>
          <w:noProof/>
          <w:sz w:val="18"/>
          <w:szCs w:val="18"/>
        </w:rPr>
        <w:t>unionemontedoro@pec.it</w:t>
      </w:r>
    </w:p>
    <w:p w:rsidR="00B01268" w:rsidRPr="00495A84" w:rsidRDefault="00B01268" w:rsidP="00B01268">
      <w:pPr>
        <w:jc w:val="center"/>
        <w:rPr>
          <w:rFonts w:asciiTheme="minorHAnsi" w:hAnsiTheme="minorHAnsi" w:cstheme="minorHAnsi"/>
          <w:sz w:val="18"/>
          <w:szCs w:val="18"/>
        </w:rPr>
      </w:pPr>
      <w:r w:rsidRPr="00495A84">
        <w:rPr>
          <w:rFonts w:asciiTheme="minorHAnsi" w:hAnsiTheme="minorHAnsi" w:cstheme="minorHAnsi"/>
          <w:sz w:val="18"/>
          <w:szCs w:val="18"/>
        </w:rPr>
        <w:t>Tel.</w:t>
      </w:r>
    </w:p>
    <w:p w:rsidR="00B01268" w:rsidRPr="00495A84" w:rsidRDefault="00B01268" w:rsidP="00B01268">
      <w:pPr>
        <w:jc w:val="center"/>
        <w:rPr>
          <w:rFonts w:ascii="Avenir Book" w:hAnsi="Avenir Book"/>
          <w:b/>
          <w:sz w:val="18"/>
          <w:szCs w:val="18"/>
        </w:rPr>
      </w:pPr>
    </w:p>
    <w:p w:rsidR="00B01268" w:rsidRPr="00495A84" w:rsidRDefault="00B01268" w:rsidP="00B01268">
      <w:pPr>
        <w:jc w:val="center"/>
        <w:rPr>
          <w:rFonts w:asciiTheme="minorHAnsi" w:hAnsiTheme="minorHAnsi" w:cstheme="minorHAnsi"/>
          <w:b/>
          <w:noProof/>
          <w:sz w:val="22"/>
          <w:szCs w:val="22"/>
        </w:rPr>
      </w:pPr>
      <w:r w:rsidRPr="00495A84">
        <w:rPr>
          <w:rFonts w:asciiTheme="minorHAnsi" w:hAnsiTheme="minorHAnsi" w:cstheme="minorHAnsi"/>
          <w:b/>
          <w:noProof/>
          <w:sz w:val="22"/>
          <w:szCs w:val="22"/>
        </w:rPr>
        <w:t>COMUNE DI MONTEMESOLA(TA)</w:t>
      </w:r>
    </w:p>
    <w:p w:rsidR="00B01268" w:rsidRPr="00495A84" w:rsidRDefault="00B01268" w:rsidP="00B01268">
      <w:pPr>
        <w:jc w:val="center"/>
        <w:rPr>
          <w:rFonts w:asciiTheme="minorHAnsi" w:hAnsiTheme="minorHAnsi" w:cstheme="minorHAnsi"/>
          <w:sz w:val="16"/>
          <w:szCs w:val="16"/>
        </w:rPr>
      </w:pPr>
      <w:r w:rsidRPr="00495A84">
        <w:rPr>
          <w:rFonts w:asciiTheme="minorHAnsi" w:hAnsiTheme="minorHAnsi" w:cstheme="minorHAnsi"/>
          <w:noProof/>
          <w:sz w:val="16"/>
          <w:szCs w:val="16"/>
        </w:rPr>
        <w:t>VIA ROMA 23  - 74020 - MONTEMESOLA (TA)</w:t>
      </w:r>
      <w:r w:rsidRPr="00495A84">
        <w:rPr>
          <w:rFonts w:asciiTheme="minorHAnsi" w:hAnsiTheme="minorHAnsi" w:cstheme="minorHAnsi"/>
          <w:sz w:val="16"/>
          <w:szCs w:val="16"/>
        </w:rPr>
        <w:t xml:space="preserve"> - </w:t>
      </w:r>
      <w:r w:rsidRPr="00495A84">
        <w:rPr>
          <w:rFonts w:asciiTheme="minorHAnsi" w:hAnsiTheme="minorHAnsi" w:cstheme="minorHAnsi"/>
          <w:noProof/>
          <w:sz w:val="16"/>
          <w:szCs w:val="16"/>
        </w:rPr>
        <w:t>Tel. 0995664018 - Fax 0995664438</w:t>
      </w:r>
    </w:p>
    <w:p w:rsidR="00B01268" w:rsidRPr="00495A84" w:rsidRDefault="00B01268" w:rsidP="00B01268">
      <w:pPr>
        <w:jc w:val="center"/>
        <w:rPr>
          <w:rFonts w:asciiTheme="minorHAnsi" w:hAnsiTheme="minorHAnsi" w:cstheme="minorHAnsi"/>
          <w:sz w:val="16"/>
          <w:szCs w:val="16"/>
        </w:rPr>
      </w:pPr>
      <w:r w:rsidRPr="0057741F">
        <w:rPr>
          <w:rFonts w:asciiTheme="minorHAnsi" w:hAnsiTheme="minorHAnsi" w:cstheme="minorHAnsi"/>
          <w:sz w:val="16"/>
          <w:szCs w:val="16"/>
          <w:lang w:val="en-US"/>
        </w:rPr>
        <w:t xml:space="preserve">Part. IVA:  Cod. </w:t>
      </w:r>
      <w:proofErr w:type="spellStart"/>
      <w:r w:rsidRPr="0057741F">
        <w:rPr>
          <w:rFonts w:asciiTheme="minorHAnsi" w:hAnsiTheme="minorHAnsi" w:cstheme="minorHAnsi"/>
          <w:sz w:val="16"/>
          <w:szCs w:val="16"/>
          <w:lang w:val="en-US"/>
        </w:rPr>
        <w:t>Fisc</w:t>
      </w:r>
      <w:proofErr w:type="spellEnd"/>
      <w:r w:rsidRPr="0057741F">
        <w:rPr>
          <w:rFonts w:asciiTheme="minorHAnsi" w:hAnsiTheme="minorHAnsi" w:cstheme="minorHAnsi"/>
          <w:sz w:val="16"/>
          <w:szCs w:val="16"/>
          <w:lang w:val="en-US"/>
        </w:rPr>
        <w:t xml:space="preserve">. </w:t>
      </w:r>
      <w:r w:rsidRPr="0057741F">
        <w:rPr>
          <w:rFonts w:asciiTheme="minorHAnsi" w:hAnsiTheme="minorHAnsi" w:cstheme="minorHAnsi"/>
          <w:noProof/>
          <w:sz w:val="16"/>
          <w:szCs w:val="16"/>
          <w:lang w:val="en-US"/>
        </w:rPr>
        <w:t>80010090738</w:t>
      </w:r>
      <w:r w:rsidRPr="0057741F">
        <w:rPr>
          <w:rFonts w:asciiTheme="minorHAnsi" w:hAnsiTheme="minorHAnsi" w:cstheme="minorHAnsi"/>
          <w:sz w:val="16"/>
          <w:szCs w:val="16"/>
          <w:lang w:val="en-US"/>
        </w:rPr>
        <w:t xml:space="preserve"> Cod. </w:t>
      </w:r>
      <w:r w:rsidRPr="00495A84">
        <w:rPr>
          <w:rFonts w:asciiTheme="minorHAnsi" w:hAnsiTheme="minorHAnsi" w:cstheme="minorHAnsi"/>
          <w:sz w:val="16"/>
          <w:szCs w:val="16"/>
        </w:rPr>
        <w:t>Istat</w:t>
      </w:r>
      <w:r w:rsidRPr="00495A84">
        <w:rPr>
          <w:rFonts w:asciiTheme="minorHAnsi" w:hAnsiTheme="minorHAnsi" w:cstheme="minorHAnsi"/>
          <w:noProof/>
          <w:sz w:val="16"/>
          <w:szCs w:val="16"/>
        </w:rPr>
        <w:t>073017</w:t>
      </w:r>
    </w:p>
    <w:p w:rsidR="00B01268" w:rsidRPr="00495A84" w:rsidRDefault="00B01268" w:rsidP="00B01268">
      <w:pPr>
        <w:jc w:val="center"/>
        <w:rPr>
          <w:rFonts w:asciiTheme="minorHAnsi" w:hAnsiTheme="minorHAnsi" w:cstheme="minorHAnsi"/>
          <w:sz w:val="16"/>
          <w:szCs w:val="16"/>
        </w:rPr>
      </w:pPr>
      <w:r w:rsidRPr="00495A84">
        <w:rPr>
          <w:rFonts w:asciiTheme="minorHAnsi" w:hAnsiTheme="minorHAnsi" w:cstheme="minorHAnsi"/>
          <w:noProof/>
          <w:sz w:val="16"/>
          <w:szCs w:val="16"/>
        </w:rPr>
        <w:t>HTTP://WWW.COMUNE.MONTEMESOLA.TA.IT E-Mail: SEGRETERIA@COMUNE.MONTEMESOLA.TA.IT PEC: SEGRETERIA.COMUNEMONTEMESOLA@PEC.RUPAR.PUGLIA.IT</w:t>
      </w:r>
    </w:p>
    <w:p w:rsidR="00A244F8" w:rsidRPr="00495A84" w:rsidRDefault="00A244F8" w:rsidP="00A244F8">
      <w:pPr>
        <w:rPr>
          <w:sz w:val="25"/>
          <w:szCs w:val="25"/>
        </w:rPr>
      </w:pPr>
    </w:p>
    <w:p w:rsidR="00983061" w:rsidRDefault="003A219C" w:rsidP="00147108">
      <w:pPr>
        <w:tabs>
          <w:tab w:val="left" w:pos="2600"/>
        </w:tabs>
        <w:spacing w:after="200"/>
        <w:jc w:val="center"/>
        <w:rPr>
          <w:rFonts w:ascii="Arial" w:hAnsi="Arial" w:cs="Arial"/>
          <w:b/>
          <w:sz w:val="23"/>
          <w:szCs w:val="23"/>
        </w:rPr>
      </w:pPr>
      <w:r>
        <w:rPr>
          <w:rFonts w:ascii="Arial" w:hAnsi="Arial" w:cs="Arial"/>
          <w:b/>
          <w:sz w:val="23"/>
          <w:szCs w:val="23"/>
        </w:rPr>
        <w:t xml:space="preserve">AVVISO ESITO </w:t>
      </w:r>
      <w:proofErr w:type="spellStart"/>
      <w:r>
        <w:rPr>
          <w:rFonts w:ascii="Arial" w:hAnsi="Arial" w:cs="Arial"/>
          <w:b/>
          <w:sz w:val="23"/>
          <w:szCs w:val="23"/>
        </w:rPr>
        <w:t>DI</w:t>
      </w:r>
      <w:proofErr w:type="spellEnd"/>
      <w:r>
        <w:rPr>
          <w:rFonts w:ascii="Arial" w:hAnsi="Arial" w:cs="Arial"/>
          <w:b/>
          <w:sz w:val="23"/>
          <w:szCs w:val="23"/>
        </w:rPr>
        <w:t xml:space="preserve"> GARA</w:t>
      </w:r>
    </w:p>
    <w:tbl>
      <w:tblPr>
        <w:tblStyle w:val="Grigliatabella"/>
        <w:tblW w:w="10094" w:type="dxa"/>
        <w:tblInd w:w="-34" w:type="dxa"/>
        <w:tblLook w:val="04A0"/>
      </w:tblPr>
      <w:tblGrid>
        <w:gridCol w:w="2410"/>
        <w:gridCol w:w="7684"/>
      </w:tblGrid>
      <w:tr w:rsidR="00B01268" w:rsidRPr="00525E36" w:rsidTr="00AA3CDA">
        <w:tc>
          <w:tcPr>
            <w:tcW w:w="2410" w:type="dxa"/>
            <w:vAlign w:val="center"/>
          </w:tcPr>
          <w:p w:rsidR="00B01268" w:rsidRPr="00525E36" w:rsidRDefault="00B01268" w:rsidP="00AA3CDA">
            <w:pPr>
              <w:tabs>
                <w:tab w:val="left" w:pos="2600"/>
              </w:tabs>
              <w:spacing w:after="200"/>
              <w:rPr>
                <w:rFonts w:ascii="Arial" w:hAnsi="Arial" w:cs="Arial"/>
                <w:b/>
                <w:sz w:val="21"/>
                <w:szCs w:val="21"/>
              </w:rPr>
            </w:pPr>
            <w:r w:rsidRPr="00525E36">
              <w:rPr>
                <w:rFonts w:ascii="Arial" w:hAnsi="Arial" w:cs="Arial"/>
                <w:b/>
                <w:sz w:val="21"/>
                <w:szCs w:val="21"/>
              </w:rPr>
              <w:t>Oggetto</w:t>
            </w:r>
          </w:p>
        </w:tc>
        <w:tc>
          <w:tcPr>
            <w:tcW w:w="7684" w:type="dxa"/>
            <w:vAlign w:val="center"/>
          </w:tcPr>
          <w:p w:rsidR="00B01268" w:rsidRPr="00525E36" w:rsidRDefault="00B01268" w:rsidP="00AA3CDA">
            <w:pPr>
              <w:tabs>
                <w:tab w:val="left" w:pos="2600"/>
              </w:tabs>
              <w:spacing w:after="200"/>
              <w:jc w:val="both"/>
              <w:rPr>
                <w:rFonts w:ascii="Arial" w:hAnsi="Arial" w:cs="Arial"/>
                <w:sz w:val="21"/>
                <w:szCs w:val="21"/>
              </w:rPr>
            </w:pPr>
            <w:r w:rsidRPr="00525E36">
              <w:rPr>
                <w:rFonts w:ascii="Arial" w:hAnsi="Arial" w:cs="Arial"/>
                <w:noProof/>
                <w:sz w:val="21"/>
                <w:szCs w:val="21"/>
              </w:rPr>
              <w:t>AFFIDAMENTO "Servizio di supporto all'ufficio tributi per la gestione in forma diretta delle entrate tributarie (IMU, TASI, TARI, mensa, etc) ed eventuali extratributarie, delle attività di stampa e trasmissione delle liste TARI e delle connesse attività di riscossione volontaria ed accertamento, e affidamento in concessione dell'attività di riscossione e accertamento dei tributi minori e del servizio di riscossione coattiva delle entrate tributarie,  extratributarie e patrimoniali"</w:t>
            </w:r>
          </w:p>
        </w:tc>
      </w:tr>
      <w:tr w:rsidR="00B01268" w:rsidRPr="00525E36" w:rsidTr="00AA3CDA">
        <w:tc>
          <w:tcPr>
            <w:tcW w:w="2410" w:type="dxa"/>
            <w:vAlign w:val="center"/>
          </w:tcPr>
          <w:p w:rsidR="00B01268" w:rsidRPr="00525E36" w:rsidRDefault="00B01268" w:rsidP="00AA3CDA">
            <w:pPr>
              <w:tabs>
                <w:tab w:val="left" w:pos="2600"/>
              </w:tabs>
              <w:spacing w:after="200"/>
              <w:rPr>
                <w:rFonts w:ascii="Arial" w:hAnsi="Arial" w:cs="Arial"/>
                <w:b/>
                <w:sz w:val="21"/>
                <w:szCs w:val="21"/>
              </w:rPr>
            </w:pPr>
            <w:r w:rsidRPr="00525E36">
              <w:rPr>
                <w:rFonts w:ascii="Arial" w:hAnsi="Arial" w:cs="Arial"/>
                <w:b/>
                <w:sz w:val="21"/>
                <w:szCs w:val="21"/>
              </w:rPr>
              <w:t>CIG</w:t>
            </w:r>
          </w:p>
        </w:tc>
        <w:tc>
          <w:tcPr>
            <w:tcW w:w="7684" w:type="dxa"/>
            <w:vAlign w:val="center"/>
          </w:tcPr>
          <w:p w:rsidR="00B01268" w:rsidRPr="00525E36" w:rsidRDefault="00B01268" w:rsidP="00AA3CDA">
            <w:pPr>
              <w:tabs>
                <w:tab w:val="left" w:pos="2600"/>
              </w:tabs>
              <w:spacing w:after="200"/>
              <w:jc w:val="both"/>
              <w:rPr>
                <w:rFonts w:ascii="Arial" w:hAnsi="Arial" w:cs="Arial"/>
                <w:b/>
                <w:sz w:val="21"/>
                <w:szCs w:val="21"/>
              </w:rPr>
            </w:pPr>
            <w:r w:rsidRPr="00525E36">
              <w:rPr>
                <w:rFonts w:ascii="Arial" w:hAnsi="Arial" w:cs="Arial"/>
                <w:noProof/>
                <w:sz w:val="21"/>
                <w:szCs w:val="21"/>
              </w:rPr>
              <w:t>8293751BD4</w:t>
            </w:r>
          </w:p>
        </w:tc>
      </w:tr>
      <w:tr w:rsidR="00A83140" w:rsidRPr="00525E36" w:rsidTr="000C6C84">
        <w:tc>
          <w:tcPr>
            <w:tcW w:w="2410" w:type="dxa"/>
            <w:vAlign w:val="center"/>
          </w:tcPr>
          <w:p w:rsidR="00A83140" w:rsidRPr="00525E36" w:rsidRDefault="00A83140" w:rsidP="000C6C84">
            <w:pPr>
              <w:tabs>
                <w:tab w:val="left" w:pos="2600"/>
              </w:tabs>
              <w:spacing w:after="200"/>
              <w:rPr>
                <w:rFonts w:ascii="Arial" w:hAnsi="Arial" w:cs="Arial"/>
                <w:b/>
                <w:sz w:val="21"/>
                <w:szCs w:val="21"/>
              </w:rPr>
            </w:pPr>
            <w:r w:rsidRPr="00525E36">
              <w:rPr>
                <w:rFonts w:ascii="Arial" w:hAnsi="Arial" w:cs="Arial"/>
                <w:b/>
                <w:sz w:val="21"/>
                <w:szCs w:val="21"/>
              </w:rPr>
              <w:t>C</w:t>
            </w:r>
            <w:r>
              <w:rPr>
                <w:rFonts w:ascii="Arial" w:hAnsi="Arial" w:cs="Arial"/>
                <w:b/>
                <w:sz w:val="21"/>
                <w:szCs w:val="21"/>
              </w:rPr>
              <w:t>UP</w:t>
            </w:r>
          </w:p>
        </w:tc>
        <w:tc>
          <w:tcPr>
            <w:tcW w:w="7684" w:type="dxa"/>
            <w:vAlign w:val="center"/>
          </w:tcPr>
          <w:p w:rsidR="00A83140" w:rsidRPr="00525E36" w:rsidRDefault="00A83140" w:rsidP="000C6C84">
            <w:pPr>
              <w:tabs>
                <w:tab w:val="left" w:pos="2600"/>
              </w:tabs>
              <w:spacing w:after="200"/>
              <w:jc w:val="both"/>
              <w:rPr>
                <w:rFonts w:ascii="Arial" w:hAnsi="Arial" w:cs="Arial"/>
                <w:sz w:val="21"/>
                <w:szCs w:val="21"/>
              </w:rPr>
            </w:pPr>
          </w:p>
        </w:tc>
      </w:tr>
      <w:tr w:rsidR="00B01268" w:rsidRPr="00525E36" w:rsidTr="00AA3CDA">
        <w:tc>
          <w:tcPr>
            <w:tcW w:w="2410" w:type="dxa"/>
            <w:vAlign w:val="center"/>
          </w:tcPr>
          <w:p w:rsidR="00B01268" w:rsidRPr="00525E36" w:rsidRDefault="00B01268" w:rsidP="00AA3CDA">
            <w:pPr>
              <w:tabs>
                <w:tab w:val="left" w:pos="2600"/>
              </w:tabs>
              <w:spacing w:after="200"/>
              <w:rPr>
                <w:rFonts w:ascii="Arial" w:hAnsi="Arial" w:cs="Arial"/>
                <w:b/>
                <w:sz w:val="21"/>
                <w:szCs w:val="21"/>
              </w:rPr>
            </w:pPr>
            <w:r w:rsidRPr="00525E36">
              <w:rPr>
                <w:rFonts w:ascii="Arial" w:hAnsi="Arial" w:cs="Arial"/>
                <w:b/>
                <w:sz w:val="21"/>
                <w:szCs w:val="21"/>
              </w:rPr>
              <w:t>Importo a base d’asta</w:t>
            </w:r>
          </w:p>
        </w:tc>
        <w:tc>
          <w:tcPr>
            <w:tcW w:w="7684" w:type="dxa"/>
            <w:vAlign w:val="center"/>
          </w:tcPr>
          <w:p w:rsidR="00B01268" w:rsidRPr="00525E36" w:rsidRDefault="00B01268" w:rsidP="00AA3CDA">
            <w:pPr>
              <w:tabs>
                <w:tab w:val="left" w:pos="2600"/>
              </w:tabs>
              <w:spacing w:after="200"/>
              <w:jc w:val="both"/>
              <w:rPr>
                <w:rFonts w:ascii="Arial" w:hAnsi="Arial" w:cs="Arial"/>
                <w:b/>
                <w:sz w:val="21"/>
                <w:szCs w:val="21"/>
              </w:rPr>
            </w:pPr>
            <w:r w:rsidRPr="00525E36">
              <w:rPr>
                <w:rFonts w:ascii="Arial" w:hAnsi="Arial" w:cs="Arial"/>
                <w:noProof/>
                <w:sz w:val="21"/>
                <w:szCs w:val="21"/>
              </w:rPr>
              <w:t>286.092,40</w:t>
            </w:r>
          </w:p>
        </w:tc>
      </w:tr>
      <w:tr w:rsidR="00B01268" w:rsidRPr="00525E36" w:rsidTr="00AA3CDA">
        <w:tc>
          <w:tcPr>
            <w:tcW w:w="2410" w:type="dxa"/>
            <w:vAlign w:val="center"/>
          </w:tcPr>
          <w:p w:rsidR="00B01268" w:rsidRPr="00525E36" w:rsidRDefault="00B01268" w:rsidP="00AA3CDA">
            <w:pPr>
              <w:tabs>
                <w:tab w:val="left" w:pos="2600"/>
              </w:tabs>
              <w:spacing w:after="200"/>
              <w:rPr>
                <w:rFonts w:ascii="Arial" w:hAnsi="Arial" w:cs="Arial"/>
                <w:b/>
                <w:sz w:val="21"/>
                <w:szCs w:val="21"/>
              </w:rPr>
            </w:pPr>
            <w:r w:rsidRPr="00525E36">
              <w:rPr>
                <w:rFonts w:ascii="Arial" w:hAnsi="Arial" w:cs="Arial"/>
                <w:b/>
                <w:sz w:val="21"/>
                <w:szCs w:val="21"/>
              </w:rPr>
              <w:t>Scelta del contraente</w:t>
            </w:r>
          </w:p>
        </w:tc>
        <w:tc>
          <w:tcPr>
            <w:tcW w:w="7684" w:type="dxa"/>
            <w:vAlign w:val="center"/>
          </w:tcPr>
          <w:p w:rsidR="00B01268" w:rsidRPr="00525E36" w:rsidRDefault="00B01268" w:rsidP="00AA3CDA">
            <w:pPr>
              <w:tabs>
                <w:tab w:val="left" w:pos="2600"/>
              </w:tabs>
              <w:spacing w:after="200"/>
              <w:jc w:val="both"/>
              <w:rPr>
                <w:rFonts w:ascii="Arial" w:hAnsi="Arial" w:cs="Arial"/>
                <w:b/>
                <w:sz w:val="21"/>
                <w:szCs w:val="21"/>
              </w:rPr>
            </w:pPr>
            <w:r>
              <w:rPr>
                <w:rFonts w:ascii="Arial" w:hAnsi="Arial" w:cs="Arial"/>
                <w:noProof/>
                <w:sz w:val="21"/>
                <w:szCs w:val="21"/>
              </w:rPr>
              <w:t>Procedura Aperta</w:t>
            </w:r>
          </w:p>
        </w:tc>
      </w:tr>
      <w:tr w:rsidR="00B01268" w:rsidRPr="00525E36" w:rsidTr="00AA3CDA">
        <w:tc>
          <w:tcPr>
            <w:tcW w:w="2410" w:type="dxa"/>
            <w:vAlign w:val="center"/>
          </w:tcPr>
          <w:p w:rsidR="00B01268" w:rsidRPr="00525E36" w:rsidRDefault="00B01268" w:rsidP="00AA3CDA">
            <w:pPr>
              <w:tabs>
                <w:tab w:val="left" w:pos="2600"/>
              </w:tabs>
              <w:spacing w:after="200"/>
              <w:rPr>
                <w:rFonts w:ascii="Arial" w:hAnsi="Arial" w:cs="Arial"/>
                <w:b/>
                <w:sz w:val="21"/>
                <w:szCs w:val="21"/>
              </w:rPr>
            </w:pPr>
            <w:r w:rsidRPr="00525E36">
              <w:rPr>
                <w:rFonts w:ascii="Arial" w:hAnsi="Arial" w:cs="Arial"/>
                <w:b/>
                <w:sz w:val="21"/>
                <w:szCs w:val="21"/>
              </w:rPr>
              <w:t>Struttura proponente</w:t>
            </w:r>
          </w:p>
        </w:tc>
        <w:tc>
          <w:tcPr>
            <w:tcW w:w="7684" w:type="dxa"/>
            <w:vAlign w:val="center"/>
          </w:tcPr>
          <w:p w:rsidR="00B01268" w:rsidRPr="00525E36" w:rsidRDefault="00B01268" w:rsidP="00AA3CDA">
            <w:pPr>
              <w:tabs>
                <w:tab w:val="left" w:pos="2600"/>
              </w:tabs>
              <w:spacing w:after="200"/>
              <w:jc w:val="both"/>
              <w:rPr>
                <w:rFonts w:ascii="Arial" w:hAnsi="Arial" w:cs="Arial"/>
                <w:b/>
                <w:sz w:val="21"/>
                <w:szCs w:val="21"/>
              </w:rPr>
            </w:pPr>
            <w:r w:rsidRPr="00525E36">
              <w:rPr>
                <w:rFonts w:ascii="Arial" w:hAnsi="Arial" w:cs="Arial"/>
                <w:noProof/>
                <w:sz w:val="21"/>
                <w:szCs w:val="21"/>
              </w:rPr>
              <w:t>UFFICIO FINANZIARIO del Comune di Montemesola</w:t>
            </w:r>
          </w:p>
        </w:tc>
      </w:tr>
      <w:tr w:rsidR="00B01268" w:rsidRPr="00C97611" w:rsidTr="00AA3CDA">
        <w:tc>
          <w:tcPr>
            <w:tcW w:w="2410" w:type="dxa"/>
            <w:vAlign w:val="center"/>
          </w:tcPr>
          <w:p w:rsidR="00B01268" w:rsidRPr="00C97611" w:rsidRDefault="00B01268" w:rsidP="00AA3CDA">
            <w:pPr>
              <w:tabs>
                <w:tab w:val="left" w:pos="2600"/>
              </w:tabs>
              <w:spacing w:after="200"/>
              <w:rPr>
                <w:rFonts w:ascii="Arial" w:hAnsi="Arial" w:cs="Arial"/>
                <w:b/>
                <w:sz w:val="21"/>
                <w:szCs w:val="21"/>
                <w:lang w:val="en-US"/>
              </w:rPr>
            </w:pPr>
            <w:proofErr w:type="spellStart"/>
            <w:r>
              <w:rPr>
                <w:rFonts w:ascii="Arial" w:hAnsi="Arial" w:cs="Arial"/>
                <w:b/>
                <w:sz w:val="21"/>
                <w:szCs w:val="21"/>
                <w:lang w:val="en-US"/>
              </w:rPr>
              <w:t>Modalità</w:t>
            </w:r>
            <w:proofErr w:type="spellEnd"/>
          </w:p>
        </w:tc>
        <w:tc>
          <w:tcPr>
            <w:tcW w:w="7684" w:type="dxa"/>
            <w:vAlign w:val="center"/>
          </w:tcPr>
          <w:p w:rsidR="00B01268" w:rsidRPr="00C97611" w:rsidRDefault="00B01268" w:rsidP="00AA3CDA">
            <w:pPr>
              <w:tabs>
                <w:tab w:val="left" w:pos="2600"/>
              </w:tabs>
              <w:spacing w:after="200"/>
              <w:jc w:val="both"/>
              <w:rPr>
                <w:rFonts w:ascii="Arial" w:hAnsi="Arial" w:cs="Arial"/>
                <w:noProof/>
                <w:sz w:val="21"/>
                <w:szCs w:val="21"/>
                <w:lang w:val="en-US"/>
              </w:rPr>
            </w:pPr>
            <w:r>
              <w:rPr>
                <w:rFonts w:ascii="Arial" w:hAnsi="Arial" w:cs="Arial"/>
                <w:noProof/>
                <w:sz w:val="21"/>
                <w:szCs w:val="21"/>
                <w:lang w:val="en-US"/>
              </w:rPr>
              <w:t>TELEMATICA</w:t>
            </w:r>
          </w:p>
        </w:tc>
      </w:tr>
    </w:tbl>
    <w:p w:rsidR="00A51E83" w:rsidRDefault="00A51E83" w:rsidP="00525E36">
      <w:pPr>
        <w:tabs>
          <w:tab w:val="left" w:pos="2600"/>
        </w:tabs>
        <w:spacing w:after="200"/>
        <w:jc w:val="both"/>
        <w:rPr>
          <w:rFonts w:ascii="Arial" w:hAnsi="Arial" w:cs="Arial"/>
          <w:b/>
          <w:sz w:val="21"/>
          <w:szCs w:val="21"/>
        </w:rPr>
      </w:pPr>
    </w:p>
    <w:p w:rsidR="00B862AE" w:rsidRPr="003A219C" w:rsidRDefault="003A219C" w:rsidP="00B862AE">
      <w:pPr>
        <w:tabs>
          <w:tab w:val="left" w:pos="2600"/>
        </w:tabs>
        <w:spacing w:after="200"/>
        <w:jc w:val="center"/>
        <w:rPr>
          <w:rFonts w:ascii="Arial" w:hAnsi="Arial" w:cs="Arial"/>
          <w:b/>
          <w:sz w:val="21"/>
          <w:szCs w:val="21"/>
          <w:u w:val="single"/>
        </w:rPr>
      </w:pPr>
      <w:r w:rsidRPr="003A219C">
        <w:rPr>
          <w:rFonts w:ascii="Arial" w:hAnsi="Arial" w:cs="Arial"/>
          <w:b/>
          <w:sz w:val="21"/>
          <w:szCs w:val="21"/>
          <w:u w:val="single"/>
        </w:rPr>
        <w:t>Il RESPONSABILE UNICO DEL PROCEDIMENTO</w:t>
      </w:r>
    </w:p>
    <w:p w:rsidR="00B862AE" w:rsidRPr="00B01268" w:rsidRDefault="003A219C" w:rsidP="00B862AE">
      <w:pPr>
        <w:tabs>
          <w:tab w:val="left" w:pos="2600"/>
        </w:tabs>
        <w:spacing w:after="200"/>
        <w:jc w:val="both"/>
        <w:rPr>
          <w:rFonts w:ascii="Arial" w:hAnsi="Arial" w:cs="Arial"/>
          <w:sz w:val="21"/>
          <w:szCs w:val="21"/>
        </w:rPr>
      </w:pPr>
      <w:r w:rsidRPr="00B01268">
        <w:rPr>
          <w:rFonts w:ascii="Arial" w:hAnsi="Arial" w:cs="Arial"/>
          <w:b/>
          <w:sz w:val="21"/>
          <w:szCs w:val="21"/>
        </w:rPr>
        <w:t>Visto</w:t>
      </w:r>
      <w:r w:rsidR="00FE445C">
        <w:rPr>
          <w:rFonts w:ascii="Arial" w:hAnsi="Arial" w:cs="Arial"/>
          <w:b/>
          <w:sz w:val="21"/>
          <w:szCs w:val="21"/>
        </w:rPr>
        <w:t xml:space="preserve"> </w:t>
      </w:r>
      <w:r w:rsidR="00B340BE" w:rsidRPr="00B01268">
        <w:rPr>
          <w:rFonts w:ascii="Arial" w:hAnsi="Arial" w:cs="Arial"/>
          <w:sz w:val="21"/>
          <w:szCs w:val="21"/>
        </w:rPr>
        <w:t>il</w:t>
      </w:r>
      <w:r w:rsidRPr="00B01268">
        <w:rPr>
          <w:rFonts w:ascii="Arial" w:hAnsi="Arial" w:cs="Arial"/>
          <w:sz w:val="21"/>
          <w:szCs w:val="21"/>
        </w:rPr>
        <w:t xml:space="preserve"> Decreto Legislativo 18 aprile 2016, n. 50 "Attuazione delle direttive 2014/23/UE, 2014/24/UE e 2014/25/UE sull'aggiudicazione dei contratti di concessione, sugli appalti pubblici e sulle procedure d'appalto degli enti erogatori nei settori dell'acqua, dell'energia, dei trasporti e dei servizi postali, nonché per il riordino della disciplina vigente in materia di contratti pubblici relativi a lavori, servizi e forniture";</w:t>
      </w:r>
    </w:p>
    <w:p w:rsidR="003A219C" w:rsidRPr="00B01268" w:rsidRDefault="003A219C" w:rsidP="00B862AE">
      <w:pPr>
        <w:tabs>
          <w:tab w:val="left" w:pos="2600"/>
        </w:tabs>
        <w:spacing w:after="200"/>
        <w:jc w:val="both"/>
        <w:rPr>
          <w:rFonts w:ascii="Arial" w:hAnsi="Arial" w:cs="Arial"/>
          <w:sz w:val="21"/>
          <w:szCs w:val="21"/>
        </w:rPr>
      </w:pPr>
    </w:p>
    <w:p w:rsidR="003A219C" w:rsidRPr="00495A84" w:rsidRDefault="003A219C" w:rsidP="003A219C">
      <w:pPr>
        <w:tabs>
          <w:tab w:val="left" w:pos="2600"/>
        </w:tabs>
        <w:spacing w:after="200"/>
        <w:jc w:val="center"/>
        <w:rPr>
          <w:rFonts w:ascii="Arial" w:hAnsi="Arial" w:cs="Arial"/>
          <w:b/>
          <w:sz w:val="21"/>
          <w:szCs w:val="21"/>
        </w:rPr>
      </w:pPr>
      <w:r w:rsidRPr="00495A84">
        <w:rPr>
          <w:rFonts w:ascii="Arial" w:hAnsi="Arial" w:cs="Arial"/>
          <w:b/>
          <w:sz w:val="21"/>
          <w:szCs w:val="21"/>
        </w:rPr>
        <w:t>RENDE NOTO</w:t>
      </w:r>
    </w:p>
    <w:p w:rsidR="00C76477" w:rsidRDefault="00C76477" w:rsidP="00C76477">
      <w:pPr>
        <w:jc w:val="both"/>
        <w:rPr>
          <w:rFonts w:ascii="Arial" w:hAnsi="Arial" w:cs="Arial"/>
          <w:noProof/>
          <w:sz w:val="21"/>
          <w:szCs w:val="21"/>
        </w:rPr>
      </w:pPr>
      <w:r w:rsidRPr="00B01268">
        <w:rPr>
          <w:rFonts w:ascii="Arial" w:hAnsi="Arial" w:cs="Arial"/>
          <w:b/>
          <w:sz w:val="21"/>
          <w:szCs w:val="21"/>
        </w:rPr>
        <w:t>Che</w:t>
      </w:r>
      <w:r w:rsidRPr="00B01268">
        <w:rPr>
          <w:rFonts w:ascii="Arial" w:hAnsi="Arial" w:cs="Arial"/>
          <w:sz w:val="21"/>
          <w:szCs w:val="21"/>
        </w:rPr>
        <w:t xml:space="preserve"> a seguito di esperimento di gara mediante </w:t>
      </w:r>
      <w:r>
        <w:rPr>
          <w:rFonts w:ascii="Arial" w:hAnsi="Arial" w:cs="Arial"/>
          <w:noProof/>
          <w:sz w:val="21"/>
          <w:szCs w:val="21"/>
        </w:rPr>
        <w:t>Procedura Aperta</w:t>
      </w:r>
      <w:r w:rsidRPr="00B01268">
        <w:rPr>
          <w:rFonts w:ascii="Arial" w:hAnsi="Arial" w:cs="Arial"/>
          <w:sz w:val="21"/>
          <w:szCs w:val="21"/>
        </w:rPr>
        <w:t xml:space="preserve"> con il criterio dell’offerta economicamente più vantaggiosa, ai sensi dell’art. 95 del D. </w:t>
      </w:r>
      <w:proofErr w:type="spellStart"/>
      <w:r w:rsidRPr="00B01268">
        <w:rPr>
          <w:rFonts w:ascii="Arial" w:hAnsi="Arial" w:cs="Arial"/>
          <w:sz w:val="21"/>
          <w:szCs w:val="21"/>
        </w:rPr>
        <w:t>Lgs</w:t>
      </w:r>
      <w:proofErr w:type="spellEnd"/>
      <w:r w:rsidRPr="00B01268">
        <w:rPr>
          <w:rFonts w:ascii="Arial" w:hAnsi="Arial" w:cs="Arial"/>
          <w:sz w:val="21"/>
          <w:szCs w:val="21"/>
        </w:rPr>
        <w:t>. n. 50/2016, l’appalto relativo a: “</w:t>
      </w:r>
      <w:r>
        <w:rPr>
          <w:rFonts w:ascii="Arial" w:hAnsi="Arial" w:cs="Arial"/>
          <w:noProof/>
          <w:sz w:val="21"/>
          <w:szCs w:val="21"/>
        </w:rPr>
        <w:t xml:space="preserve">AFFIDAMENTO "Servizio di supporto all'ufficio tributi per la gestione in forma diretta delle entrate tributarie (IMU, TASI, TARI, mensa, etc) ed eventuali extratributarie, delle attività di stampa e trasmissione delle liste TARI e delle connesse attività di riscossione volontaria ed accertamento, e affidamento in concessione dell'attività di riscossione e accertamento dei tributi minori e del servizio di riscossione coattiva delle entrate tributarie,  extratributarie e patrimoniali" - </w:t>
      </w:r>
      <w:r w:rsidRPr="004226B4">
        <w:rPr>
          <w:rFonts w:ascii="Arial" w:hAnsi="Arial" w:cs="Arial"/>
          <w:noProof/>
          <w:sz w:val="21"/>
          <w:szCs w:val="21"/>
        </w:rPr>
        <w:t>Comune di Montemesola”</w:t>
      </w:r>
      <w:r w:rsidR="00023848">
        <w:rPr>
          <w:rFonts w:ascii="Arial" w:hAnsi="Arial" w:cs="Arial"/>
          <w:noProof/>
          <w:sz w:val="21"/>
          <w:szCs w:val="21"/>
        </w:rPr>
        <w:t xml:space="preserve"> la </w:t>
      </w:r>
      <w:r w:rsidR="00FE445C">
        <w:rPr>
          <w:rFonts w:ascii="Arial" w:hAnsi="Arial" w:cs="Arial"/>
          <w:noProof/>
          <w:sz w:val="21"/>
          <w:szCs w:val="21"/>
        </w:rPr>
        <w:t>Co</w:t>
      </w:r>
      <w:r w:rsidR="00023848">
        <w:rPr>
          <w:rFonts w:ascii="Arial" w:hAnsi="Arial" w:cs="Arial"/>
          <w:noProof/>
          <w:sz w:val="21"/>
          <w:szCs w:val="21"/>
        </w:rPr>
        <w:t xml:space="preserve">mmissione tecnica ha proposto l’AGGIUDICAZIONE dell’appalto </w:t>
      </w:r>
      <w:r w:rsidRPr="003A219C">
        <w:rPr>
          <w:rFonts w:ascii="Arial" w:hAnsi="Arial" w:cs="Arial"/>
          <w:noProof/>
          <w:sz w:val="21"/>
          <w:szCs w:val="21"/>
        </w:rPr>
        <w:t>alla ditta concorrente</w:t>
      </w:r>
      <w:r w:rsidR="00CA587D">
        <w:rPr>
          <w:rFonts w:ascii="Arial" w:hAnsi="Arial" w:cs="Arial"/>
          <w:noProof/>
          <w:sz w:val="21"/>
          <w:szCs w:val="21"/>
        </w:rPr>
        <w:t xml:space="preserve"> </w:t>
      </w:r>
      <w:r>
        <w:rPr>
          <w:rFonts w:ascii="Arial" w:hAnsi="Arial" w:cs="Arial"/>
          <w:noProof/>
          <w:sz w:val="21"/>
          <w:szCs w:val="21"/>
        </w:rPr>
        <w:t>SO.G.E.T. - SOCIETA' DI GESTIONE ENTRATE E TRIBUTI - S.p.A.</w:t>
      </w:r>
      <w:r w:rsidRPr="003A219C">
        <w:rPr>
          <w:rFonts w:ascii="Arial" w:hAnsi="Arial" w:cs="Arial"/>
          <w:noProof/>
          <w:sz w:val="21"/>
          <w:szCs w:val="21"/>
        </w:rPr>
        <w:t xml:space="preserve">, con sede in </w:t>
      </w:r>
      <w:r>
        <w:rPr>
          <w:rFonts w:ascii="Arial" w:hAnsi="Arial" w:cs="Arial"/>
          <w:noProof/>
          <w:sz w:val="21"/>
          <w:szCs w:val="21"/>
        </w:rPr>
        <w:t>VIA VENEZIA n.49, Pescara (PE), 65121</w:t>
      </w:r>
      <w:r w:rsidRPr="003A219C">
        <w:rPr>
          <w:rFonts w:ascii="Arial" w:hAnsi="Arial" w:cs="Arial"/>
          <w:noProof/>
          <w:sz w:val="21"/>
          <w:szCs w:val="21"/>
        </w:rPr>
        <w:t xml:space="preserve"> - P. IVA: </w:t>
      </w:r>
      <w:r>
        <w:rPr>
          <w:rFonts w:ascii="Arial" w:hAnsi="Arial" w:cs="Arial"/>
          <w:noProof/>
          <w:sz w:val="21"/>
          <w:szCs w:val="21"/>
        </w:rPr>
        <w:t>01807790686</w:t>
      </w:r>
      <w:r w:rsidRPr="003A219C">
        <w:rPr>
          <w:rFonts w:ascii="Arial" w:hAnsi="Arial" w:cs="Arial"/>
          <w:noProof/>
          <w:sz w:val="21"/>
          <w:szCs w:val="21"/>
        </w:rPr>
        <w:t xml:space="preserve">, che ha offerto il ribasso nella misura del </w:t>
      </w:r>
      <w:r>
        <w:rPr>
          <w:rFonts w:ascii="Arial" w:hAnsi="Arial" w:cs="Arial"/>
          <w:noProof/>
          <w:sz w:val="21"/>
          <w:szCs w:val="21"/>
        </w:rPr>
        <w:t>22,5000</w:t>
      </w:r>
      <w:r>
        <w:rPr>
          <w:rFonts w:ascii="Arial" w:hAnsi="Arial" w:cs="Arial"/>
          <w:sz w:val="21"/>
          <w:szCs w:val="21"/>
        </w:rPr>
        <w:t>(</w:t>
      </w:r>
      <w:r>
        <w:rPr>
          <w:rFonts w:ascii="Arial" w:hAnsi="Arial" w:cs="Arial"/>
          <w:noProof/>
          <w:sz w:val="21"/>
          <w:szCs w:val="21"/>
        </w:rPr>
        <w:t>ventidue,cinquemila</w:t>
      </w:r>
      <w:r>
        <w:rPr>
          <w:rFonts w:ascii="Arial" w:hAnsi="Arial" w:cs="Arial"/>
          <w:sz w:val="21"/>
          <w:szCs w:val="21"/>
        </w:rPr>
        <w:t>)%</w:t>
      </w:r>
      <w:r w:rsidRPr="003A219C">
        <w:rPr>
          <w:rFonts w:ascii="Arial" w:hAnsi="Arial" w:cs="Arial"/>
          <w:noProof/>
          <w:sz w:val="21"/>
          <w:szCs w:val="21"/>
        </w:rPr>
        <w:t xml:space="preserve">, per un importo di </w:t>
      </w:r>
      <w:r>
        <w:rPr>
          <w:rFonts w:ascii="Arial" w:hAnsi="Arial" w:cs="Arial"/>
          <w:noProof/>
          <w:sz w:val="21"/>
          <w:szCs w:val="21"/>
        </w:rPr>
        <w:t>€  218.931,61</w:t>
      </w:r>
      <w:r>
        <w:rPr>
          <w:rFonts w:ascii="Arial" w:hAnsi="Arial" w:cs="Arial"/>
          <w:sz w:val="21"/>
          <w:szCs w:val="21"/>
        </w:rPr>
        <w:t xml:space="preserve">, cui vanno aggiunti </w:t>
      </w:r>
      <w:r>
        <w:rPr>
          <w:rFonts w:ascii="Arial" w:hAnsi="Arial" w:cs="Arial"/>
          <w:noProof/>
          <w:sz w:val="21"/>
          <w:szCs w:val="21"/>
        </w:rPr>
        <w:t>€  3.600,00</w:t>
      </w:r>
      <w:r w:rsidR="00023848">
        <w:rPr>
          <w:rFonts w:ascii="Arial" w:hAnsi="Arial" w:cs="Arial"/>
          <w:noProof/>
          <w:sz w:val="21"/>
          <w:szCs w:val="21"/>
        </w:rPr>
        <w:t xml:space="preserve"> </w:t>
      </w:r>
      <w:r w:rsidRPr="00FC1057">
        <w:rPr>
          <w:rFonts w:ascii="Arial" w:hAnsi="Arial" w:cs="Arial"/>
          <w:sz w:val="21"/>
          <w:szCs w:val="21"/>
        </w:rPr>
        <w:t>per gli oneri di sicurezza (non soggetti a ribasso), per un totale complessivo di</w:t>
      </w:r>
      <w:r w:rsidR="00FE445C">
        <w:rPr>
          <w:rFonts w:ascii="Arial" w:hAnsi="Arial" w:cs="Arial"/>
          <w:sz w:val="21"/>
          <w:szCs w:val="21"/>
        </w:rPr>
        <w:t xml:space="preserve">  </w:t>
      </w:r>
      <w:r>
        <w:rPr>
          <w:rFonts w:ascii="Arial" w:hAnsi="Arial" w:cs="Arial"/>
          <w:noProof/>
          <w:sz w:val="21"/>
          <w:szCs w:val="21"/>
        </w:rPr>
        <w:t>€ 222.531,61</w:t>
      </w:r>
      <w:r w:rsidRPr="003A219C">
        <w:rPr>
          <w:rFonts w:ascii="Arial" w:hAnsi="Arial" w:cs="Arial"/>
          <w:noProof/>
          <w:sz w:val="21"/>
          <w:szCs w:val="21"/>
        </w:rPr>
        <w:t>;</w:t>
      </w:r>
    </w:p>
    <w:p w:rsidR="004A4186" w:rsidRPr="00495A84" w:rsidRDefault="004A4186" w:rsidP="004226B4">
      <w:pPr>
        <w:jc w:val="both"/>
        <w:rPr>
          <w:rFonts w:ascii="Arial" w:hAnsi="Arial" w:cs="Arial"/>
          <w:noProof/>
          <w:sz w:val="21"/>
          <w:szCs w:val="21"/>
        </w:rPr>
      </w:pPr>
    </w:p>
    <w:p w:rsidR="003013EA" w:rsidRPr="002B649B" w:rsidRDefault="003013EA" w:rsidP="003013EA">
      <w:pPr>
        <w:tabs>
          <w:tab w:val="left" w:pos="2600"/>
        </w:tabs>
        <w:spacing w:after="200"/>
        <w:jc w:val="both"/>
        <w:rPr>
          <w:rFonts w:ascii="Arial" w:hAnsi="Arial" w:cs="Arial"/>
          <w:sz w:val="21"/>
          <w:szCs w:val="21"/>
        </w:rPr>
      </w:pPr>
      <w:r w:rsidRPr="0084787E">
        <w:rPr>
          <w:rFonts w:ascii="Arial" w:hAnsi="Arial" w:cs="Arial"/>
          <w:b/>
          <w:sz w:val="21"/>
          <w:szCs w:val="21"/>
        </w:rPr>
        <w:t>Che</w:t>
      </w:r>
      <w:r w:rsidR="00CA587D">
        <w:rPr>
          <w:rFonts w:ascii="Arial" w:hAnsi="Arial" w:cs="Arial"/>
          <w:b/>
          <w:sz w:val="21"/>
          <w:szCs w:val="21"/>
        </w:rPr>
        <w:t xml:space="preserve"> </w:t>
      </w:r>
      <w:r w:rsidRPr="0053710C">
        <w:rPr>
          <w:rFonts w:ascii="Arial" w:hAnsi="Arial" w:cs="Arial"/>
          <w:sz w:val="21"/>
          <w:szCs w:val="21"/>
        </w:rPr>
        <w:t xml:space="preserve">entro il termine stabilito sono pervenute </w:t>
      </w:r>
      <w:r w:rsidR="004A4186">
        <w:rPr>
          <w:rFonts w:ascii="Arial" w:hAnsi="Arial" w:cs="Arial"/>
          <w:sz w:val="21"/>
          <w:szCs w:val="21"/>
        </w:rPr>
        <w:t xml:space="preserve">le </w:t>
      </w:r>
      <w:r w:rsidRPr="0053710C">
        <w:rPr>
          <w:rFonts w:ascii="Arial" w:hAnsi="Arial" w:cs="Arial"/>
          <w:sz w:val="21"/>
          <w:szCs w:val="21"/>
        </w:rPr>
        <w:t xml:space="preserve">buste </w:t>
      </w:r>
      <w:r w:rsidR="004A4186">
        <w:rPr>
          <w:rFonts w:ascii="Arial" w:hAnsi="Arial" w:cs="Arial"/>
          <w:sz w:val="21"/>
          <w:szCs w:val="21"/>
        </w:rPr>
        <w:t>dei seguenti operatori economici</w:t>
      </w:r>
      <w:r w:rsidRPr="0053710C">
        <w:rPr>
          <w:rFonts w:ascii="Arial" w:hAnsi="Arial" w:cs="Arial"/>
          <w:sz w:val="21"/>
          <w:szCs w:val="21"/>
        </w:rPr>
        <w:t>:</w:t>
      </w:r>
    </w:p>
    <w:tbl>
      <w:tblPr>
        <w:tblStyle w:val="Grigliatabella"/>
        <w:tblW w:w="9869" w:type="dxa"/>
        <w:tblInd w:w="-5" w:type="dxa"/>
        <w:tblLayout w:type="fixed"/>
        <w:tblLook w:val="04A0"/>
      </w:tblPr>
      <w:tblGrid>
        <w:gridCol w:w="5925"/>
        <w:gridCol w:w="2268"/>
        <w:gridCol w:w="1676"/>
      </w:tblGrid>
      <w:tr w:rsidR="00023848" w:rsidTr="00023848">
        <w:trPr>
          <w:trHeight w:val="110"/>
        </w:trPr>
        <w:tc>
          <w:tcPr>
            <w:tcW w:w="5925" w:type="dxa"/>
          </w:tcPr>
          <w:p w:rsidR="00023848" w:rsidRPr="00B64BF9" w:rsidRDefault="00023848" w:rsidP="000C6C84">
            <w:pPr>
              <w:tabs>
                <w:tab w:val="left" w:pos="2600"/>
              </w:tabs>
              <w:spacing w:after="200"/>
              <w:ind w:left="-473"/>
              <w:jc w:val="center"/>
              <w:rPr>
                <w:rFonts w:ascii="Arial" w:hAnsi="Arial" w:cs="Arial"/>
                <w:b/>
                <w:sz w:val="21"/>
                <w:szCs w:val="21"/>
              </w:rPr>
            </w:pPr>
            <w:r w:rsidRPr="00B64BF9">
              <w:rPr>
                <w:rFonts w:ascii="Arial" w:hAnsi="Arial" w:cs="Arial"/>
                <w:b/>
                <w:sz w:val="21"/>
                <w:szCs w:val="21"/>
              </w:rPr>
              <w:t>Partecipante</w:t>
            </w:r>
          </w:p>
        </w:tc>
        <w:tc>
          <w:tcPr>
            <w:tcW w:w="2268" w:type="dxa"/>
          </w:tcPr>
          <w:p w:rsidR="00023848" w:rsidRPr="00B64BF9" w:rsidRDefault="00023848" w:rsidP="000C6C84">
            <w:pPr>
              <w:tabs>
                <w:tab w:val="left" w:pos="2600"/>
              </w:tabs>
              <w:spacing w:after="200"/>
              <w:jc w:val="center"/>
              <w:rPr>
                <w:rFonts w:ascii="Arial" w:hAnsi="Arial" w:cs="Arial"/>
                <w:b/>
                <w:sz w:val="21"/>
                <w:szCs w:val="21"/>
              </w:rPr>
            </w:pPr>
            <w:r w:rsidRPr="00B64BF9">
              <w:rPr>
                <w:rFonts w:ascii="Arial" w:hAnsi="Arial" w:cs="Arial"/>
                <w:b/>
                <w:sz w:val="21"/>
                <w:szCs w:val="21"/>
              </w:rPr>
              <w:t>Indirizzo</w:t>
            </w:r>
          </w:p>
        </w:tc>
        <w:tc>
          <w:tcPr>
            <w:tcW w:w="1676" w:type="dxa"/>
          </w:tcPr>
          <w:p w:rsidR="00023848" w:rsidRPr="00B64BF9" w:rsidRDefault="00023848" w:rsidP="000C6C84">
            <w:pPr>
              <w:tabs>
                <w:tab w:val="left" w:pos="2600"/>
              </w:tabs>
              <w:spacing w:after="200"/>
              <w:jc w:val="center"/>
              <w:rPr>
                <w:rFonts w:ascii="Arial" w:hAnsi="Arial" w:cs="Arial"/>
                <w:b/>
                <w:sz w:val="21"/>
                <w:szCs w:val="21"/>
              </w:rPr>
            </w:pPr>
            <w:r>
              <w:rPr>
                <w:rFonts w:ascii="Arial" w:hAnsi="Arial" w:cs="Arial"/>
                <w:b/>
                <w:sz w:val="21"/>
                <w:szCs w:val="21"/>
              </w:rPr>
              <w:t>Protocollo</w:t>
            </w:r>
          </w:p>
        </w:tc>
      </w:tr>
      <w:tr w:rsidR="00023848" w:rsidTr="00023848">
        <w:trPr>
          <w:trHeight w:val="479"/>
        </w:trPr>
        <w:tc>
          <w:tcPr>
            <w:tcW w:w="5925" w:type="dxa"/>
          </w:tcPr>
          <w:p w:rsidR="00023848" w:rsidRDefault="00023848" w:rsidP="000C6C84">
            <w:pPr>
              <w:tabs>
                <w:tab w:val="left" w:pos="2600"/>
              </w:tabs>
              <w:spacing w:after="200"/>
              <w:contextualSpacing/>
              <w:jc w:val="both"/>
              <w:rPr>
                <w:rFonts w:ascii="Arial" w:eastAsia="Baoli SC Regular" w:hAnsi="Arial" w:cs="Arial"/>
                <w:sz w:val="21"/>
                <w:szCs w:val="21"/>
              </w:rPr>
            </w:pPr>
          </w:p>
          <w:p w:rsidR="00023848" w:rsidRDefault="00023848" w:rsidP="000C6C84">
            <w:pPr>
              <w:tabs>
                <w:tab w:val="left" w:pos="2600"/>
              </w:tabs>
              <w:spacing w:after="200"/>
              <w:contextualSpacing/>
              <w:jc w:val="both"/>
              <w:rPr>
                <w:rFonts w:ascii="Arial" w:eastAsia="Baoli SC Regular" w:hAnsi="Arial" w:cs="Arial"/>
                <w:sz w:val="21"/>
                <w:szCs w:val="21"/>
              </w:rPr>
            </w:pPr>
            <w:r>
              <w:rPr>
                <w:rFonts w:ascii="Arial" w:eastAsia="Baoli SC Regular" w:hAnsi="Arial" w:cs="Arial"/>
                <w:noProof/>
                <w:sz w:val="21"/>
                <w:szCs w:val="21"/>
              </w:rPr>
              <w:t>CRESET - Crediti, Servizi e Tecnologie Spa - P.IVA:00868170143</w:t>
            </w:r>
          </w:p>
          <w:p w:rsidR="00023848" w:rsidRPr="00E16011" w:rsidRDefault="00023848" w:rsidP="000C6C84">
            <w:pPr>
              <w:contextualSpacing/>
              <w:rPr>
                <w:rFonts w:ascii="Arial" w:hAnsi="Arial" w:cs="Arial"/>
                <w:sz w:val="21"/>
                <w:szCs w:val="21"/>
              </w:rPr>
            </w:pPr>
            <w:r w:rsidRPr="00E16011">
              <w:rPr>
                <w:rFonts w:ascii="Arial" w:hAnsi="Arial" w:cs="Arial"/>
                <w:sz w:val="21"/>
                <w:szCs w:val="21"/>
              </w:rPr>
              <w:t xml:space="preserve">Tipo partecipazione: </w:t>
            </w:r>
            <w:r w:rsidRPr="00E16011">
              <w:rPr>
                <w:rFonts w:ascii="Arial" w:hAnsi="Arial" w:cs="Arial"/>
                <w:noProof/>
                <w:sz w:val="21"/>
                <w:szCs w:val="21"/>
              </w:rPr>
              <w:t>Singolo operatore economico (D.Lgs. 50/2016, art. 45, comma 2, lett. a)</w:t>
            </w:r>
          </w:p>
          <w:p w:rsidR="00023848" w:rsidRPr="00B64BF9" w:rsidRDefault="00023848" w:rsidP="000C6C84">
            <w:pPr>
              <w:tabs>
                <w:tab w:val="left" w:pos="2600"/>
              </w:tabs>
              <w:spacing w:after="200"/>
              <w:contextualSpacing/>
              <w:jc w:val="both"/>
              <w:rPr>
                <w:rFonts w:ascii="Arial" w:hAnsi="Arial" w:cs="Arial"/>
                <w:sz w:val="21"/>
                <w:szCs w:val="21"/>
              </w:rPr>
            </w:pPr>
          </w:p>
        </w:tc>
        <w:tc>
          <w:tcPr>
            <w:tcW w:w="2268" w:type="dxa"/>
          </w:tcPr>
          <w:p w:rsidR="00023848" w:rsidRDefault="00023848" w:rsidP="000C6C84">
            <w:pPr>
              <w:tabs>
                <w:tab w:val="left" w:pos="2600"/>
              </w:tabs>
              <w:spacing w:after="200"/>
              <w:contextualSpacing/>
              <w:jc w:val="both"/>
              <w:rPr>
                <w:rFonts w:ascii="Arial" w:eastAsia="Baoli SC Regular" w:hAnsi="Arial" w:cs="Arial"/>
                <w:sz w:val="21"/>
                <w:szCs w:val="21"/>
              </w:rPr>
            </w:pPr>
          </w:p>
          <w:p w:rsidR="00023848" w:rsidRPr="00B64BF9" w:rsidRDefault="00023848" w:rsidP="000C6C84">
            <w:pPr>
              <w:tabs>
                <w:tab w:val="left" w:pos="2600"/>
              </w:tabs>
              <w:spacing w:after="200"/>
              <w:contextualSpacing/>
              <w:jc w:val="both"/>
              <w:rPr>
                <w:rFonts w:ascii="Arial" w:hAnsi="Arial" w:cs="Arial"/>
                <w:sz w:val="21"/>
                <w:szCs w:val="21"/>
              </w:rPr>
            </w:pPr>
            <w:r>
              <w:rPr>
                <w:rFonts w:ascii="Arial" w:eastAsia="Baoli SC Regular" w:hAnsi="Arial" w:cs="Arial"/>
                <w:noProof/>
                <w:sz w:val="21"/>
                <w:szCs w:val="21"/>
              </w:rPr>
              <w:t>VIA FELTRE 75, Milano (MI), 20134</w:t>
            </w:r>
          </w:p>
        </w:tc>
        <w:tc>
          <w:tcPr>
            <w:tcW w:w="1676" w:type="dxa"/>
          </w:tcPr>
          <w:p w:rsidR="00023848" w:rsidRDefault="00023848" w:rsidP="000C6C84">
            <w:pPr>
              <w:tabs>
                <w:tab w:val="left" w:pos="2600"/>
              </w:tabs>
              <w:spacing w:after="200"/>
              <w:contextualSpacing/>
              <w:jc w:val="center"/>
              <w:rPr>
                <w:rFonts w:ascii="Arial" w:eastAsia="Baoli SC Regular" w:hAnsi="Arial" w:cs="Arial"/>
                <w:sz w:val="21"/>
                <w:szCs w:val="21"/>
              </w:rPr>
            </w:pPr>
          </w:p>
          <w:p w:rsidR="00023848" w:rsidRPr="00B64BF9" w:rsidRDefault="00023848" w:rsidP="000C6C84">
            <w:pPr>
              <w:tabs>
                <w:tab w:val="left" w:pos="2600"/>
              </w:tabs>
              <w:spacing w:after="200"/>
              <w:contextualSpacing/>
              <w:jc w:val="center"/>
              <w:rPr>
                <w:rFonts w:ascii="Arial" w:hAnsi="Arial" w:cs="Arial"/>
                <w:sz w:val="21"/>
                <w:szCs w:val="21"/>
              </w:rPr>
            </w:pPr>
            <w:r>
              <w:rPr>
                <w:rFonts w:ascii="Arial" w:eastAsia="Baoli SC Regular" w:hAnsi="Arial" w:cs="Arial"/>
                <w:noProof/>
                <w:sz w:val="21"/>
                <w:szCs w:val="21"/>
              </w:rPr>
              <w:t>n.5841 del 28/08/2020</w:t>
            </w:r>
          </w:p>
        </w:tc>
      </w:tr>
      <w:tr w:rsidR="00023848" w:rsidTr="00023848">
        <w:trPr>
          <w:trHeight w:val="540"/>
        </w:trPr>
        <w:tc>
          <w:tcPr>
            <w:tcW w:w="5925" w:type="dxa"/>
          </w:tcPr>
          <w:p w:rsidR="00023848" w:rsidRDefault="00023848" w:rsidP="000C6C84">
            <w:pPr>
              <w:tabs>
                <w:tab w:val="left" w:pos="2600"/>
              </w:tabs>
              <w:spacing w:after="200"/>
              <w:contextualSpacing/>
              <w:jc w:val="both"/>
              <w:rPr>
                <w:rFonts w:ascii="Arial" w:eastAsia="Baoli SC Regular" w:hAnsi="Arial" w:cs="Arial"/>
                <w:sz w:val="21"/>
                <w:szCs w:val="21"/>
              </w:rPr>
            </w:pPr>
          </w:p>
          <w:p w:rsidR="00023848" w:rsidRDefault="00023848" w:rsidP="000C6C84">
            <w:pPr>
              <w:tabs>
                <w:tab w:val="left" w:pos="2600"/>
              </w:tabs>
              <w:spacing w:after="200"/>
              <w:contextualSpacing/>
              <w:jc w:val="both"/>
              <w:rPr>
                <w:rFonts w:ascii="Arial" w:eastAsia="Baoli SC Regular" w:hAnsi="Arial" w:cs="Arial"/>
                <w:sz w:val="21"/>
                <w:szCs w:val="21"/>
              </w:rPr>
            </w:pPr>
            <w:r>
              <w:rPr>
                <w:rFonts w:ascii="Arial" w:eastAsia="Baoli SC Regular" w:hAnsi="Arial" w:cs="Arial"/>
                <w:noProof/>
                <w:sz w:val="21"/>
                <w:szCs w:val="21"/>
              </w:rPr>
              <w:t>SO.G.E.T. - SOCIETA' DI GESTIONE ENTRATE E TRIBUTI - S.p.A. - P.IVA:01807790686</w:t>
            </w:r>
          </w:p>
          <w:p w:rsidR="00023848" w:rsidRPr="00E16011" w:rsidRDefault="00023848" w:rsidP="000C6C84">
            <w:pPr>
              <w:contextualSpacing/>
              <w:rPr>
                <w:rFonts w:ascii="Arial" w:hAnsi="Arial" w:cs="Arial"/>
                <w:sz w:val="21"/>
                <w:szCs w:val="21"/>
              </w:rPr>
            </w:pPr>
            <w:r w:rsidRPr="00E16011">
              <w:rPr>
                <w:rFonts w:ascii="Arial" w:hAnsi="Arial" w:cs="Arial"/>
                <w:sz w:val="21"/>
                <w:szCs w:val="21"/>
              </w:rPr>
              <w:t xml:space="preserve">Tipo partecipazione: </w:t>
            </w:r>
            <w:r w:rsidRPr="00E16011">
              <w:rPr>
                <w:rFonts w:ascii="Arial" w:hAnsi="Arial" w:cs="Arial"/>
                <w:noProof/>
                <w:sz w:val="21"/>
                <w:szCs w:val="21"/>
              </w:rPr>
              <w:t>Singolo operatore economico (D.Lgs. 50/2016, art. 45, comma 2, lett. a)</w:t>
            </w:r>
          </w:p>
          <w:p w:rsidR="00023848" w:rsidRPr="00B64BF9" w:rsidRDefault="00023848" w:rsidP="000C6C84">
            <w:pPr>
              <w:tabs>
                <w:tab w:val="left" w:pos="2600"/>
              </w:tabs>
              <w:spacing w:after="200"/>
              <w:contextualSpacing/>
              <w:jc w:val="both"/>
              <w:rPr>
                <w:rFonts w:ascii="Arial" w:hAnsi="Arial" w:cs="Arial"/>
                <w:sz w:val="21"/>
                <w:szCs w:val="21"/>
              </w:rPr>
            </w:pPr>
          </w:p>
        </w:tc>
        <w:tc>
          <w:tcPr>
            <w:tcW w:w="2268" w:type="dxa"/>
          </w:tcPr>
          <w:p w:rsidR="00023848" w:rsidRDefault="00023848" w:rsidP="000C6C84">
            <w:pPr>
              <w:tabs>
                <w:tab w:val="left" w:pos="2600"/>
              </w:tabs>
              <w:spacing w:after="200"/>
              <w:contextualSpacing/>
              <w:jc w:val="both"/>
              <w:rPr>
                <w:rFonts w:ascii="Arial" w:eastAsia="Baoli SC Regular" w:hAnsi="Arial" w:cs="Arial"/>
                <w:sz w:val="21"/>
                <w:szCs w:val="21"/>
              </w:rPr>
            </w:pPr>
          </w:p>
          <w:p w:rsidR="00023848" w:rsidRPr="00B64BF9" w:rsidRDefault="00023848" w:rsidP="000C6C84">
            <w:pPr>
              <w:tabs>
                <w:tab w:val="left" w:pos="2600"/>
              </w:tabs>
              <w:spacing w:after="200"/>
              <w:contextualSpacing/>
              <w:jc w:val="both"/>
              <w:rPr>
                <w:rFonts w:ascii="Arial" w:hAnsi="Arial" w:cs="Arial"/>
                <w:sz w:val="21"/>
                <w:szCs w:val="21"/>
              </w:rPr>
            </w:pPr>
            <w:r>
              <w:rPr>
                <w:rFonts w:ascii="Arial" w:eastAsia="Baoli SC Regular" w:hAnsi="Arial" w:cs="Arial"/>
                <w:noProof/>
                <w:sz w:val="21"/>
                <w:szCs w:val="21"/>
              </w:rPr>
              <w:t>VIA VENEZIA n.49, Pescara (PE), 65121</w:t>
            </w:r>
          </w:p>
        </w:tc>
        <w:tc>
          <w:tcPr>
            <w:tcW w:w="1676" w:type="dxa"/>
          </w:tcPr>
          <w:p w:rsidR="00023848" w:rsidRDefault="00023848" w:rsidP="000C6C84">
            <w:pPr>
              <w:tabs>
                <w:tab w:val="left" w:pos="2600"/>
              </w:tabs>
              <w:spacing w:after="200"/>
              <w:contextualSpacing/>
              <w:jc w:val="center"/>
              <w:rPr>
                <w:rFonts w:ascii="Arial" w:eastAsia="Baoli SC Regular" w:hAnsi="Arial" w:cs="Arial"/>
                <w:sz w:val="21"/>
                <w:szCs w:val="21"/>
              </w:rPr>
            </w:pPr>
          </w:p>
          <w:p w:rsidR="00023848" w:rsidRPr="00B64BF9" w:rsidRDefault="00023848" w:rsidP="000C6C84">
            <w:pPr>
              <w:tabs>
                <w:tab w:val="left" w:pos="2600"/>
              </w:tabs>
              <w:spacing w:after="200"/>
              <w:contextualSpacing/>
              <w:jc w:val="center"/>
              <w:rPr>
                <w:rFonts w:ascii="Arial" w:hAnsi="Arial" w:cs="Arial"/>
                <w:sz w:val="21"/>
                <w:szCs w:val="21"/>
              </w:rPr>
            </w:pPr>
            <w:r>
              <w:rPr>
                <w:rFonts w:ascii="Arial" w:eastAsia="Baoli SC Regular" w:hAnsi="Arial" w:cs="Arial"/>
                <w:noProof/>
                <w:sz w:val="21"/>
                <w:szCs w:val="21"/>
              </w:rPr>
              <w:t>n.5909 del 01/09/2020</w:t>
            </w:r>
          </w:p>
        </w:tc>
      </w:tr>
    </w:tbl>
    <w:p w:rsidR="008B79F9" w:rsidRDefault="008B79F9" w:rsidP="008B79F9">
      <w:pPr>
        <w:jc w:val="both"/>
        <w:rPr>
          <w:rFonts w:ascii="Arial" w:hAnsi="Arial" w:cs="Arial"/>
          <w:b/>
          <w:sz w:val="21"/>
          <w:szCs w:val="21"/>
        </w:rPr>
      </w:pPr>
    </w:p>
    <w:p w:rsidR="003013EA" w:rsidRPr="00B84352" w:rsidRDefault="003013EA" w:rsidP="003013EA">
      <w:pPr>
        <w:tabs>
          <w:tab w:val="left" w:pos="2600"/>
        </w:tabs>
        <w:spacing w:after="200"/>
        <w:rPr>
          <w:rFonts w:ascii="Arial" w:hAnsi="Arial" w:cs="Arial"/>
          <w:sz w:val="21"/>
          <w:szCs w:val="21"/>
        </w:rPr>
      </w:pPr>
      <w:r w:rsidRPr="00B84352">
        <w:rPr>
          <w:rFonts w:ascii="Arial" w:hAnsi="Arial" w:cs="Arial"/>
          <w:b/>
          <w:sz w:val="21"/>
          <w:szCs w:val="21"/>
        </w:rPr>
        <w:t xml:space="preserve">Che </w:t>
      </w:r>
      <w:r w:rsidRPr="00B84352">
        <w:rPr>
          <w:rFonts w:ascii="Arial" w:hAnsi="Arial" w:cs="Arial"/>
          <w:sz w:val="21"/>
          <w:szCs w:val="21"/>
        </w:rPr>
        <w:t>entro il termine stabilito sono pervenute le seguenti buste contenenti la documentazione economica:</w:t>
      </w:r>
    </w:p>
    <w:tbl>
      <w:tblPr>
        <w:tblStyle w:val="Grigliatabella"/>
        <w:tblW w:w="9844" w:type="dxa"/>
        <w:tblInd w:w="-5" w:type="dxa"/>
        <w:tblLayout w:type="fixed"/>
        <w:tblLook w:val="04A0"/>
      </w:tblPr>
      <w:tblGrid>
        <w:gridCol w:w="4240"/>
        <w:gridCol w:w="5604"/>
      </w:tblGrid>
      <w:tr w:rsidR="00CA587D" w:rsidTr="00023848">
        <w:trPr>
          <w:trHeight w:val="232"/>
        </w:trPr>
        <w:tc>
          <w:tcPr>
            <w:tcW w:w="4240" w:type="dxa"/>
          </w:tcPr>
          <w:p w:rsidR="00CA587D" w:rsidRPr="00B64BF9" w:rsidRDefault="00CA587D" w:rsidP="000C6C84">
            <w:pPr>
              <w:tabs>
                <w:tab w:val="left" w:pos="2600"/>
              </w:tabs>
              <w:spacing w:after="200"/>
              <w:ind w:left="-473"/>
              <w:jc w:val="center"/>
              <w:rPr>
                <w:rFonts w:ascii="Arial" w:hAnsi="Arial" w:cs="Arial"/>
                <w:b/>
                <w:sz w:val="21"/>
                <w:szCs w:val="21"/>
              </w:rPr>
            </w:pPr>
            <w:r w:rsidRPr="00B64BF9">
              <w:rPr>
                <w:rFonts w:ascii="Arial" w:hAnsi="Arial" w:cs="Arial"/>
                <w:b/>
                <w:sz w:val="21"/>
                <w:szCs w:val="21"/>
              </w:rPr>
              <w:t>Partecipante</w:t>
            </w:r>
          </w:p>
        </w:tc>
        <w:tc>
          <w:tcPr>
            <w:tcW w:w="5604" w:type="dxa"/>
          </w:tcPr>
          <w:p w:rsidR="00CA587D" w:rsidRPr="00B64BF9" w:rsidRDefault="00CA587D" w:rsidP="000C6C84">
            <w:pPr>
              <w:tabs>
                <w:tab w:val="left" w:pos="2600"/>
              </w:tabs>
              <w:spacing w:after="200"/>
              <w:jc w:val="center"/>
              <w:rPr>
                <w:rFonts w:ascii="Arial" w:hAnsi="Arial" w:cs="Arial"/>
                <w:b/>
                <w:sz w:val="21"/>
                <w:szCs w:val="21"/>
              </w:rPr>
            </w:pPr>
            <w:r w:rsidRPr="00B64BF9">
              <w:rPr>
                <w:rFonts w:ascii="Arial" w:hAnsi="Arial" w:cs="Arial"/>
                <w:b/>
                <w:sz w:val="21"/>
                <w:szCs w:val="21"/>
              </w:rPr>
              <w:t>Indirizzo</w:t>
            </w:r>
          </w:p>
        </w:tc>
      </w:tr>
      <w:tr w:rsidR="00CA587D" w:rsidTr="00023848">
        <w:trPr>
          <w:trHeight w:val="358"/>
        </w:trPr>
        <w:tc>
          <w:tcPr>
            <w:tcW w:w="4240" w:type="dxa"/>
          </w:tcPr>
          <w:p w:rsidR="00CA587D" w:rsidRPr="00B64BF9" w:rsidRDefault="00CA587D" w:rsidP="000C6C84">
            <w:pPr>
              <w:tabs>
                <w:tab w:val="left" w:pos="2600"/>
              </w:tabs>
              <w:spacing w:after="200"/>
              <w:jc w:val="both"/>
              <w:rPr>
                <w:rFonts w:ascii="Arial" w:hAnsi="Arial" w:cs="Arial"/>
                <w:sz w:val="21"/>
                <w:szCs w:val="21"/>
              </w:rPr>
            </w:pPr>
            <w:r>
              <w:rPr>
                <w:rFonts w:ascii="Arial" w:eastAsia="Baoli SC Regular" w:hAnsi="Arial" w:cs="Arial"/>
                <w:noProof/>
                <w:sz w:val="21"/>
                <w:szCs w:val="21"/>
              </w:rPr>
              <w:t>CRESET - Crediti, Servizi e Tecnologie Spa</w:t>
            </w:r>
          </w:p>
        </w:tc>
        <w:tc>
          <w:tcPr>
            <w:tcW w:w="5604" w:type="dxa"/>
          </w:tcPr>
          <w:p w:rsidR="00CA587D" w:rsidRPr="00B64BF9" w:rsidRDefault="00CA587D" w:rsidP="000C6C84">
            <w:pPr>
              <w:tabs>
                <w:tab w:val="left" w:pos="2600"/>
              </w:tabs>
              <w:spacing w:after="200"/>
              <w:jc w:val="both"/>
              <w:rPr>
                <w:rFonts w:ascii="Arial" w:hAnsi="Arial" w:cs="Arial"/>
                <w:sz w:val="21"/>
                <w:szCs w:val="21"/>
              </w:rPr>
            </w:pPr>
            <w:r>
              <w:rPr>
                <w:rFonts w:ascii="Arial" w:eastAsia="Baoli SC Regular" w:hAnsi="Arial" w:cs="Arial"/>
                <w:noProof/>
                <w:sz w:val="21"/>
                <w:szCs w:val="21"/>
              </w:rPr>
              <w:t>VIA FELTRE 75, Milano (MI), 20134</w:t>
            </w:r>
          </w:p>
        </w:tc>
      </w:tr>
      <w:tr w:rsidR="00CA587D" w:rsidTr="00023848">
        <w:trPr>
          <w:trHeight w:val="484"/>
        </w:trPr>
        <w:tc>
          <w:tcPr>
            <w:tcW w:w="4240" w:type="dxa"/>
          </w:tcPr>
          <w:p w:rsidR="00CA587D" w:rsidRPr="00B64BF9" w:rsidRDefault="00CA587D" w:rsidP="000C6C84">
            <w:pPr>
              <w:tabs>
                <w:tab w:val="left" w:pos="2600"/>
              </w:tabs>
              <w:spacing w:after="200"/>
              <w:jc w:val="both"/>
              <w:rPr>
                <w:rFonts w:ascii="Arial" w:hAnsi="Arial" w:cs="Arial"/>
                <w:sz w:val="21"/>
                <w:szCs w:val="21"/>
              </w:rPr>
            </w:pPr>
            <w:r>
              <w:rPr>
                <w:rFonts w:ascii="Arial" w:eastAsia="Baoli SC Regular" w:hAnsi="Arial" w:cs="Arial"/>
                <w:noProof/>
                <w:sz w:val="21"/>
                <w:szCs w:val="21"/>
              </w:rPr>
              <w:t>SO.G.E.T. - SOCIETA' DI GESTIONE ENTRATE E TRIBUTI - S.p.A.</w:t>
            </w:r>
          </w:p>
        </w:tc>
        <w:tc>
          <w:tcPr>
            <w:tcW w:w="5604" w:type="dxa"/>
          </w:tcPr>
          <w:p w:rsidR="00CA587D" w:rsidRPr="00B64BF9" w:rsidRDefault="00CA587D" w:rsidP="000C6C84">
            <w:pPr>
              <w:tabs>
                <w:tab w:val="left" w:pos="2600"/>
              </w:tabs>
              <w:spacing w:after="200"/>
              <w:jc w:val="both"/>
              <w:rPr>
                <w:rFonts w:ascii="Arial" w:hAnsi="Arial" w:cs="Arial"/>
                <w:sz w:val="21"/>
                <w:szCs w:val="21"/>
              </w:rPr>
            </w:pPr>
            <w:r>
              <w:rPr>
                <w:rFonts w:ascii="Arial" w:eastAsia="Baoli SC Regular" w:hAnsi="Arial" w:cs="Arial"/>
                <w:noProof/>
                <w:sz w:val="21"/>
                <w:szCs w:val="21"/>
              </w:rPr>
              <w:t>VIA VENEZIA n.49, Pescara (PE), 65121</w:t>
            </w:r>
          </w:p>
        </w:tc>
      </w:tr>
    </w:tbl>
    <w:p w:rsidR="00FE445C" w:rsidRDefault="00FE445C" w:rsidP="001A0B15">
      <w:pPr>
        <w:tabs>
          <w:tab w:val="left" w:pos="2600"/>
        </w:tabs>
        <w:spacing w:after="200"/>
        <w:jc w:val="both"/>
        <w:rPr>
          <w:rFonts w:ascii="Arial" w:hAnsi="Arial" w:cs="Arial"/>
          <w:b/>
          <w:sz w:val="21"/>
          <w:szCs w:val="21"/>
        </w:rPr>
      </w:pPr>
    </w:p>
    <w:p w:rsidR="00CE04D0" w:rsidRDefault="001A0B15" w:rsidP="001A0B15">
      <w:pPr>
        <w:tabs>
          <w:tab w:val="left" w:pos="2600"/>
        </w:tabs>
        <w:spacing w:after="200"/>
        <w:jc w:val="both"/>
        <w:rPr>
          <w:rFonts w:ascii="Arial" w:hAnsi="Arial" w:cs="Arial"/>
          <w:sz w:val="21"/>
          <w:szCs w:val="21"/>
        </w:rPr>
      </w:pPr>
      <w:r w:rsidRPr="0084787E">
        <w:rPr>
          <w:rFonts w:ascii="Arial" w:hAnsi="Arial" w:cs="Arial"/>
          <w:b/>
          <w:sz w:val="21"/>
          <w:szCs w:val="21"/>
        </w:rPr>
        <w:t>Che</w:t>
      </w:r>
      <w:r w:rsidRPr="001A0B15">
        <w:rPr>
          <w:rFonts w:ascii="Arial" w:hAnsi="Arial" w:cs="Arial"/>
          <w:sz w:val="21"/>
          <w:szCs w:val="21"/>
        </w:rPr>
        <w:t xml:space="preserve"> i punteggi totali sono stati i seguenti:</w:t>
      </w:r>
    </w:p>
    <w:tbl>
      <w:tblPr>
        <w:tblStyle w:val="Grigliatabella"/>
        <w:tblW w:w="0" w:type="auto"/>
        <w:tblLayout w:type="fixed"/>
        <w:tblLook w:val="04A0"/>
      </w:tblPr>
      <w:tblGrid>
        <w:gridCol w:w="3823"/>
        <w:gridCol w:w="2268"/>
        <w:gridCol w:w="2126"/>
        <w:gridCol w:w="1745"/>
      </w:tblGrid>
      <w:tr w:rsidR="00FE70C2" w:rsidTr="00FE70C2">
        <w:tc>
          <w:tcPr>
            <w:tcW w:w="3823" w:type="dxa"/>
            <w:vMerge w:val="restart"/>
            <w:vAlign w:val="center"/>
          </w:tcPr>
          <w:p w:rsidR="00FE70C2" w:rsidRPr="00882D0E" w:rsidRDefault="00FE70C2" w:rsidP="00FE70C2">
            <w:pPr>
              <w:tabs>
                <w:tab w:val="left" w:pos="2600"/>
              </w:tabs>
              <w:spacing w:after="200"/>
              <w:jc w:val="center"/>
              <w:rPr>
                <w:rFonts w:ascii="Arial" w:hAnsi="Arial" w:cs="Arial"/>
                <w:b/>
                <w:sz w:val="21"/>
                <w:szCs w:val="21"/>
              </w:rPr>
            </w:pPr>
            <w:r w:rsidRPr="00882D0E">
              <w:rPr>
                <w:rFonts w:ascii="Arial" w:hAnsi="Arial" w:cs="Arial"/>
                <w:b/>
                <w:sz w:val="21"/>
                <w:szCs w:val="21"/>
              </w:rPr>
              <w:t>Concorrente</w:t>
            </w:r>
          </w:p>
        </w:tc>
        <w:tc>
          <w:tcPr>
            <w:tcW w:w="6139" w:type="dxa"/>
            <w:gridSpan w:val="3"/>
            <w:vAlign w:val="center"/>
          </w:tcPr>
          <w:p w:rsidR="00FE70C2" w:rsidRPr="00882D0E" w:rsidRDefault="00FE70C2" w:rsidP="00FE70C2">
            <w:pPr>
              <w:tabs>
                <w:tab w:val="left" w:pos="2600"/>
              </w:tabs>
              <w:spacing w:after="200"/>
              <w:jc w:val="center"/>
              <w:rPr>
                <w:rFonts w:ascii="Arial" w:hAnsi="Arial" w:cs="Arial"/>
                <w:b/>
                <w:sz w:val="21"/>
                <w:szCs w:val="21"/>
              </w:rPr>
            </w:pPr>
            <w:r w:rsidRPr="00882D0E">
              <w:rPr>
                <w:rFonts w:ascii="Arial" w:hAnsi="Arial" w:cs="Arial"/>
                <w:b/>
                <w:sz w:val="21"/>
                <w:szCs w:val="21"/>
              </w:rPr>
              <w:t>Punteggio</w:t>
            </w:r>
          </w:p>
        </w:tc>
      </w:tr>
      <w:tr w:rsidR="00FE70C2" w:rsidTr="00FE70C2">
        <w:tc>
          <w:tcPr>
            <w:tcW w:w="3823" w:type="dxa"/>
            <w:vMerge/>
          </w:tcPr>
          <w:p w:rsidR="00FE70C2" w:rsidRPr="00882D0E" w:rsidRDefault="00FE70C2" w:rsidP="00FE70C2">
            <w:pPr>
              <w:tabs>
                <w:tab w:val="left" w:pos="2600"/>
              </w:tabs>
              <w:spacing w:after="200"/>
              <w:jc w:val="both"/>
              <w:rPr>
                <w:rFonts w:ascii="Arial" w:hAnsi="Arial" w:cs="Arial"/>
                <w:b/>
                <w:sz w:val="21"/>
                <w:szCs w:val="21"/>
              </w:rPr>
            </w:pPr>
          </w:p>
        </w:tc>
        <w:tc>
          <w:tcPr>
            <w:tcW w:w="2268" w:type="dxa"/>
          </w:tcPr>
          <w:p w:rsidR="00FE70C2" w:rsidRPr="00882D0E" w:rsidRDefault="00FE70C2" w:rsidP="00FE70C2">
            <w:pPr>
              <w:tabs>
                <w:tab w:val="left" w:pos="2600"/>
              </w:tabs>
              <w:spacing w:after="200"/>
              <w:jc w:val="center"/>
              <w:rPr>
                <w:rFonts w:ascii="Arial" w:hAnsi="Arial" w:cs="Arial"/>
                <w:b/>
                <w:sz w:val="21"/>
                <w:szCs w:val="21"/>
              </w:rPr>
            </w:pPr>
            <w:r w:rsidRPr="00882D0E">
              <w:rPr>
                <w:rFonts w:ascii="Arial" w:hAnsi="Arial" w:cs="Arial"/>
                <w:b/>
                <w:sz w:val="21"/>
                <w:szCs w:val="21"/>
              </w:rPr>
              <w:t>Offerta Tecnica</w:t>
            </w:r>
          </w:p>
        </w:tc>
        <w:tc>
          <w:tcPr>
            <w:tcW w:w="2126" w:type="dxa"/>
          </w:tcPr>
          <w:p w:rsidR="00FE70C2" w:rsidRPr="00882D0E" w:rsidRDefault="00FE70C2" w:rsidP="00FE70C2">
            <w:pPr>
              <w:tabs>
                <w:tab w:val="left" w:pos="2600"/>
              </w:tabs>
              <w:spacing w:after="200"/>
              <w:jc w:val="center"/>
              <w:rPr>
                <w:rFonts w:ascii="Arial" w:hAnsi="Arial" w:cs="Arial"/>
                <w:b/>
                <w:sz w:val="21"/>
                <w:szCs w:val="21"/>
              </w:rPr>
            </w:pPr>
            <w:r w:rsidRPr="00882D0E">
              <w:rPr>
                <w:rFonts w:ascii="Arial" w:hAnsi="Arial" w:cs="Arial"/>
                <w:b/>
                <w:sz w:val="21"/>
                <w:szCs w:val="21"/>
              </w:rPr>
              <w:t>Offerta Economica</w:t>
            </w:r>
          </w:p>
        </w:tc>
        <w:tc>
          <w:tcPr>
            <w:tcW w:w="1745" w:type="dxa"/>
          </w:tcPr>
          <w:p w:rsidR="00FE70C2" w:rsidRPr="00882D0E" w:rsidRDefault="00FE70C2" w:rsidP="00FE70C2">
            <w:pPr>
              <w:tabs>
                <w:tab w:val="left" w:pos="2600"/>
              </w:tabs>
              <w:spacing w:after="200"/>
              <w:jc w:val="center"/>
              <w:rPr>
                <w:rFonts w:ascii="Arial" w:hAnsi="Arial" w:cs="Arial"/>
                <w:b/>
                <w:sz w:val="21"/>
                <w:szCs w:val="21"/>
              </w:rPr>
            </w:pPr>
            <w:r>
              <w:rPr>
                <w:rFonts w:ascii="Arial" w:hAnsi="Arial" w:cs="Arial"/>
                <w:b/>
                <w:sz w:val="21"/>
                <w:szCs w:val="21"/>
              </w:rPr>
              <w:t>Totale</w:t>
            </w:r>
          </w:p>
        </w:tc>
      </w:tr>
      <w:tr w:rsidR="00FE70C2" w:rsidTr="00FE70C2">
        <w:tc>
          <w:tcPr>
            <w:tcW w:w="3823" w:type="dxa"/>
          </w:tcPr>
          <w:p w:rsidR="00FE70C2" w:rsidRDefault="00FE70C2" w:rsidP="00FE70C2">
            <w:pPr>
              <w:tabs>
                <w:tab w:val="left" w:pos="2600"/>
              </w:tabs>
              <w:spacing w:after="200"/>
              <w:jc w:val="both"/>
              <w:rPr>
                <w:rFonts w:ascii="Arial" w:hAnsi="Arial" w:cs="Arial"/>
                <w:sz w:val="21"/>
                <w:szCs w:val="21"/>
              </w:rPr>
            </w:pPr>
            <w:r>
              <w:rPr>
                <w:rFonts w:ascii="Arial" w:eastAsia="Baoli SC Regular" w:hAnsi="Arial" w:cs="Arial"/>
                <w:noProof/>
                <w:sz w:val="21"/>
                <w:szCs w:val="21"/>
              </w:rPr>
              <w:t>SO.G.E.T. - SOCIETA' DI GESTIONE ENTRATE E TRIBUTI - S.p.A.</w:t>
            </w:r>
          </w:p>
        </w:tc>
        <w:tc>
          <w:tcPr>
            <w:tcW w:w="2268" w:type="dxa"/>
          </w:tcPr>
          <w:p w:rsidR="00FE70C2" w:rsidRDefault="00FE70C2" w:rsidP="00FE70C2">
            <w:pPr>
              <w:tabs>
                <w:tab w:val="left" w:pos="2600"/>
              </w:tabs>
              <w:spacing w:after="200"/>
              <w:jc w:val="center"/>
              <w:rPr>
                <w:rFonts w:ascii="Arial" w:hAnsi="Arial" w:cs="Arial"/>
                <w:sz w:val="21"/>
                <w:szCs w:val="21"/>
              </w:rPr>
            </w:pPr>
            <w:r>
              <w:rPr>
                <w:rFonts w:ascii="Arial" w:eastAsia="Baoli SC Regular" w:hAnsi="Arial" w:cs="Arial"/>
                <w:noProof/>
                <w:sz w:val="21"/>
                <w:szCs w:val="21"/>
              </w:rPr>
              <w:t>72.692</w:t>
            </w:r>
          </w:p>
        </w:tc>
        <w:tc>
          <w:tcPr>
            <w:tcW w:w="2126" w:type="dxa"/>
          </w:tcPr>
          <w:p w:rsidR="00FE70C2" w:rsidRDefault="00FE70C2" w:rsidP="00FE70C2">
            <w:pPr>
              <w:tabs>
                <w:tab w:val="left" w:pos="2600"/>
              </w:tabs>
              <w:spacing w:after="200"/>
              <w:jc w:val="center"/>
              <w:rPr>
                <w:rFonts w:ascii="Arial" w:hAnsi="Arial" w:cs="Arial"/>
                <w:sz w:val="21"/>
                <w:szCs w:val="21"/>
              </w:rPr>
            </w:pPr>
            <w:r>
              <w:rPr>
                <w:rFonts w:ascii="Arial" w:eastAsia="Baoli SC Regular" w:hAnsi="Arial" w:cs="Arial"/>
                <w:noProof/>
                <w:sz w:val="21"/>
                <w:szCs w:val="21"/>
              </w:rPr>
              <w:t>25.0</w:t>
            </w:r>
          </w:p>
        </w:tc>
        <w:tc>
          <w:tcPr>
            <w:tcW w:w="1745" w:type="dxa"/>
          </w:tcPr>
          <w:p w:rsidR="00FE70C2" w:rsidRDefault="00FE70C2" w:rsidP="00FE70C2">
            <w:pPr>
              <w:tabs>
                <w:tab w:val="left" w:pos="2600"/>
              </w:tabs>
              <w:spacing w:after="200"/>
              <w:jc w:val="center"/>
              <w:rPr>
                <w:rFonts w:ascii="Arial" w:hAnsi="Arial" w:cs="Arial"/>
                <w:sz w:val="21"/>
                <w:szCs w:val="21"/>
              </w:rPr>
            </w:pPr>
            <w:r>
              <w:rPr>
                <w:rFonts w:ascii="Arial" w:eastAsia="Baoli SC Regular" w:hAnsi="Arial" w:cs="Arial"/>
                <w:noProof/>
                <w:sz w:val="21"/>
                <w:szCs w:val="21"/>
              </w:rPr>
              <w:t>97.692</w:t>
            </w:r>
          </w:p>
        </w:tc>
      </w:tr>
      <w:tr w:rsidR="00FE70C2" w:rsidTr="00FE70C2">
        <w:tc>
          <w:tcPr>
            <w:tcW w:w="3823" w:type="dxa"/>
          </w:tcPr>
          <w:p w:rsidR="00FE70C2" w:rsidRDefault="00FE70C2" w:rsidP="00FE70C2">
            <w:pPr>
              <w:tabs>
                <w:tab w:val="left" w:pos="2600"/>
              </w:tabs>
              <w:spacing w:after="200"/>
              <w:jc w:val="both"/>
              <w:rPr>
                <w:rFonts w:ascii="Arial" w:hAnsi="Arial" w:cs="Arial"/>
                <w:sz w:val="21"/>
                <w:szCs w:val="21"/>
              </w:rPr>
            </w:pPr>
            <w:r>
              <w:rPr>
                <w:rFonts w:ascii="Arial" w:eastAsia="Baoli SC Regular" w:hAnsi="Arial" w:cs="Arial"/>
                <w:noProof/>
                <w:sz w:val="21"/>
                <w:szCs w:val="21"/>
              </w:rPr>
              <w:lastRenderedPageBreak/>
              <w:t>CRESET - Crediti, Servizi e Tecnologie Spa</w:t>
            </w:r>
          </w:p>
        </w:tc>
        <w:tc>
          <w:tcPr>
            <w:tcW w:w="2268" w:type="dxa"/>
          </w:tcPr>
          <w:p w:rsidR="00FE70C2" w:rsidRDefault="00FE70C2" w:rsidP="00FE70C2">
            <w:pPr>
              <w:tabs>
                <w:tab w:val="left" w:pos="2600"/>
              </w:tabs>
              <w:spacing w:after="200"/>
              <w:jc w:val="center"/>
              <w:rPr>
                <w:rFonts w:ascii="Arial" w:hAnsi="Arial" w:cs="Arial"/>
                <w:sz w:val="21"/>
                <w:szCs w:val="21"/>
              </w:rPr>
            </w:pPr>
            <w:r>
              <w:rPr>
                <w:rFonts w:ascii="Arial" w:eastAsia="Baoli SC Regular" w:hAnsi="Arial" w:cs="Arial"/>
                <w:noProof/>
                <w:sz w:val="21"/>
                <w:szCs w:val="21"/>
              </w:rPr>
              <w:t>65.848</w:t>
            </w:r>
          </w:p>
        </w:tc>
        <w:tc>
          <w:tcPr>
            <w:tcW w:w="2126" w:type="dxa"/>
          </w:tcPr>
          <w:p w:rsidR="00FE70C2" w:rsidRDefault="00FE70C2" w:rsidP="00FE70C2">
            <w:pPr>
              <w:tabs>
                <w:tab w:val="left" w:pos="2600"/>
              </w:tabs>
              <w:spacing w:after="200"/>
              <w:jc w:val="center"/>
              <w:rPr>
                <w:rFonts w:ascii="Arial" w:hAnsi="Arial" w:cs="Arial"/>
                <w:sz w:val="21"/>
                <w:szCs w:val="21"/>
              </w:rPr>
            </w:pPr>
            <w:r>
              <w:rPr>
                <w:rFonts w:ascii="Arial" w:eastAsia="Baoli SC Regular" w:hAnsi="Arial" w:cs="Arial"/>
                <w:noProof/>
                <w:sz w:val="21"/>
                <w:szCs w:val="21"/>
              </w:rPr>
              <w:t>23.333</w:t>
            </w:r>
          </w:p>
        </w:tc>
        <w:tc>
          <w:tcPr>
            <w:tcW w:w="1745" w:type="dxa"/>
          </w:tcPr>
          <w:p w:rsidR="00FE70C2" w:rsidRDefault="00FE70C2" w:rsidP="00FE70C2">
            <w:pPr>
              <w:tabs>
                <w:tab w:val="left" w:pos="2600"/>
              </w:tabs>
              <w:spacing w:after="200"/>
              <w:jc w:val="center"/>
              <w:rPr>
                <w:rFonts w:ascii="Arial" w:hAnsi="Arial" w:cs="Arial"/>
                <w:sz w:val="21"/>
                <w:szCs w:val="21"/>
              </w:rPr>
            </w:pPr>
            <w:r>
              <w:rPr>
                <w:rFonts w:ascii="Arial" w:eastAsia="Baoli SC Regular" w:hAnsi="Arial" w:cs="Arial"/>
                <w:noProof/>
                <w:sz w:val="21"/>
                <w:szCs w:val="21"/>
              </w:rPr>
              <w:t>89.181</w:t>
            </w:r>
          </w:p>
        </w:tc>
      </w:tr>
    </w:tbl>
    <w:p w:rsidR="00CA587D" w:rsidRDefault="00CA587D" w:rsidP="00FE70C2">
      <w:pPr>
        <w:tabs>
          <w:tab w:val="left" w:pos="2600"/>
        </w:tabs>
        <w:spacing w:after="200"/>
        <w:jc w:val="both"/>
        <w:rPr>
          <w:rFonts w:ascii="Arial" w:hAnsi="Arial" w:cs="Arial"/>
          <w:b/>
          <w:sz w:val="21"/>
          <w:szCs w:val="21"/>
        </w:rPr>
      </w:pPr>
    </w:p>
    <w:p w:rsidR="00FE70C2" w:rsidRDefault="0084787E" w:rsidP="00FE70C2">
      <w:pPr>
        <w:tabs>
          <w:tab w:val="left" w:pos="2600"/>
        </w:tabs>
        <w:spacing w:after="200"/>
        <w:jc w:val="both"/>
        <w:rPr>
          <w:rFonts w:ascii="Arial" w:hAnsi="Arial" w:cs="Arial"/>
          <w:sz w:val="21"/>
          <w:szCs w:val="21"/>
        </w:rPr>
      </w:pPr>
      <w:r w:rsidRPr="0084787E">
        <w:rPr>
          <w:rFonts w:ascii="Arial" w:hAnsi="Arial" w:cs="Arial"/>
          <w:b/>
          <w:sz w:val="21"/>
          <w:szCs w:val="21"/>
        </w:rPr>
        <w:t>Che</w:t>
      </w:r>
      <w:r>
        <w:rPr>
          <w:rFonts w:ascii="Arial" w:hAnsi="Arial" w:cs="Arial"/>
          <w:b/>
          <w:sz w:val="21"/>
          <w:szCs w:val="21"/>
        </w:rPr>
        <w:t>,</w:t>
      </w:r>
      <w:r>
        <w:rPr>
          <w:rFonts w:ascii="Arial" w:hAnsi="Arial" w:cs="Arial"/>
          <w:sz w:val="21"/>
          <w:szCs w:val="21"/>
        </w:rPr>
        <w:t xml:space="preserve"> d</w:t>
      </w:r>
      <w:r w:rsidR="00FE70C2" w:rsidRPr="00F00DEC">
        <w:rPr>
          <w:rFonts w:ascii="Arial" w:hAnsi="Arial" w:cs="Arial"/>
          <w:sz w:val="21"/>
          <w:szCs w:val="21"/>
        </w:rPr>
        <w:t xml:space="preserve">alla verifica di congruità delle offerte, eseguita ai sensi dell'art. 97 del </w:t>
      </w:r>
      <w:proofErr w:type="spellStart"/>
      <w:r w:rsidR="00FE70C2" w:rsidRPr="00F00DEC">
        <w:rPr>
          <w:rFonts w:ascii="Arial" w:hAnsi="Arial" w:cs="Arial"/>
          <w:sz w:val="21"/>
          <w:szCs w:val="21"/>
        </w:rPr>
        <w:t>D.Lgs</w:t>
      </w:r>
      <w:proofErr w:type="spellEnd"/>
      <w:r w:rsidR="00FE70C2" w:rsidRPr="00F00DEC">
        <w:rPr>
          <w:rFonts w:ascii="Arial" w:hAnsi="Arial" w:cs="Arial"/>
          <w:sz w:val="21"/>
          <w:szCs w:val="21"/>
        </w:rPr>
        <w:t xml:space="preserve"> 50/2016, </w:t>
      </w:r>
      <w:r w:rsidR="00FE70C2">
        <w:rPr>
          <w:rFonts w:ascii="Arial" w:hAnsi="Arial" w:cs="Arial"/>
          <w:sz w:val="21"/>
          <w:szCs w:val="21"/>
        </w:rPr>
        <w:t>è risultata la seguente situazione</w:t>
      </w:r>
      <w:r w:rsidR="00FE70C2" w:rsidRPr="00F00DEC">
        <w:rPr>
          <w:rFonts w:ascii="Arial" w:hAnsi="Arial" w:cs="Arial"/>
          <w:sz w:val="21"/>
          <w:szCs w:val="21"/>
        </w:rPr>
        <w:t>:</w:t>
      </w:r>
    </w:p>
    <w:tbl>
      <w:tblPr>
        <w:tblStyle w:val="Grigliatabella"/>
        <w:tblW w:w="0" w:type="auto"/>
        <w:tblLook w:val="04A0"/>
      </w:tblPr>
      <w:tblGrid>
        <w:gridCol w:w="7196"/>
        <w:gridCol w:w="1276"/>
        <w:gridCol w:w="1490"/>
      </w:tblGrid>
      <w:tr w:rsidR="00FE70C2" w:rsidTr="00023848">
        <w:tc>
          <w:tcPr>
            <w:tcW w:w="7196" w:type="dxa"/>
          </w:tcPr>
          <w:p w:rsidR="00FE70C2" w:rsidRDefault="00FE70C2" w:rsidP="00FE70C2">
            <w:pPr>
              <w:tabs>
                <w:tab w:val="left" w:pos="2600"/>
              </w:tabs>
              <w:spacing w:after="200"/>
              <w:jc w:val="center"/>
              <w:rPr>
                <w:rFonts w:ascii="Arial" w:hAnsi="Arial" w:cs="Arial"/>
                <w:sz w:val="21"/>
                <w:szCs w:val="21"/>
              </w:rPr>
            </w:pPr>
            <w:r w:rsidRPr="00735F77">
              <w:rPr>
                <w:rFonts w:ascii="Arial" w:hAnsi="Arial" w:cs="Arial"/>
                <w:b/>
                <w:sz w:val="21"/>
                <w:szCs w:val="21"/>
              </w:rPr>
              <w:t>Concorrente</w:t>
            </w:r>
          </w:p>
        </w:tc>
        <w:tc>
          <w:tcPr>
            <w:tcW w:w="1276" w:type="dxa"/>
          </w:tcPr>
          <w:p w:rsidR="00FE70C2" w:rsidRDefault="00FE70C2" w:rsidP="00FE70C2">
            <w:pPr>
              <w:tabs>
                <w:tab w:val="left" w:pos="2600"/>
              </w:tabs>
              <w:spacing w:after="200"/>
              <w:jc w:val="center"/>
              <w:rPr>
                <w:rFonts w:ascii="Arial" w:hAnsi="Arial" w:cs="Arial"/>
                <w:sz w:val="21"/>
                <w:szCs w:val="21"/>
              </w:rPr>
            </w:pPr>
            <w:r>
              <w:rPr>
                <w:rFonts w:ascii="Arial" w:hAnsi="Arial" w:cs="Arial"/>
                <w:b/>
                <w:sz w:val="21"/>
                <w:szCs w:val="21"/>
              </w:rPr>
              <w:t>Offerta Anomala</w:t>
            </w:r>
          </w:p>
        </w:tc>
        <w:tc>
          <w:tcPr>
            <w:tcW w:w="1490" w:type="dxa"/>
          </w:tcPr>
          <w:p w:rsidR="00FE70C2" w:rsidRDefault="00FE70C2" w:rsidP="00FE70C2">
            <w:pPr>
              <w:tabs>
                <w:tab w:val="left" w:pos="2600"/>
              </w:tabs>
              <w:spacing w:after="200"/>
              <w:jc w:val="center"/>
              <w:rPr>
                <w:rFonts w:ascii="Arial" w:hAnsi="Arial" w:cs="Arial"/>
                <w:sz w:val="21"/>
                <w:szCs w:val="21"/>
              </w:rPr>
            </w:pPr>
            <w:r>
              <w:rPr>
                <w:rFonts w:ascii="Arial" w:hAnsi="Arial" w:cs="Arial"/>
                <w:b/>
                <w:sz w:val="21"/>
                <w:szCs w:val="21"/>
              </w:rPr>
              <w:t>Offerta esclusa</w:t>
            </w:r>
          </w:p>
        </w:tc>
      </w:tr>
      <w:tr w:rsidR="00FE70C2" w:rsidRPr="00D67B34" w:rsidTr="00023848">
        <w:tc>
          <w:tcPr>
            <w:tcW w:w="7196" w:type="dxa"/>
          </w:tcPr>
          <w:p w:rsidR="00FE70C2" w:rsidRDefault="00FE70C2" w:rsidP="00FE70C2">
            <w:pPr>
              <w:tabs>
                <w:tab w:val="left" w:pos="2600"/>
              </w:tabs>
              <w:spacing w:after="200"/>
              <w:jc w:val="both"/>
              <w:rPr>
                <w:rFonts w:ascii="Arial" w:hAnsi="Arial" w:cs="Arial"/>
                <w:sz w:val="21"/>
                <w:szCs w:val="21"/>
              </w:rPr>
            </w:pPr>
            <w:r>
              <w:rPr>
                <w:rFonts w:ascii="Arial" w:eastAsia="Baoli SC Regular" w:hAnsi="Arial" w:cs="Arial"/>
                <w:noProof/>
                <w:sz w:val="21"/>
                <w:szCs w:val="21"/>
              </w:rPr>
              <w:t>CRESET - Crediti, Servizi e Tecnologie Spa</w:t>
            </w:r>
          </w:p>
        </w:tc>
        <w:tc>
          <w:tcPr>
            <w:tcW w:w="1276" w:type="dxa"/>
          </w:tcPr>
          <w:p w:rsidR="00FE70C2" w:rsidRDefault="00FE70C2" w:rsidP="00FE70C2">
            <w:pPr>
              <w:tabs>
                <w:tab w:val="left" w:pos="2600"/>
              </w:tabs>
              <w:spacing w:after="200"/>
              <w:jc w:val="center"/>
              <w:rPr>
                <w:rFonts w:ascii="Arial" w:hAnsi="Arial" w:cs="Arial"/>
                <w:sz w:val="21"/>
                <w:szCs w:val="21"/>
              </w:rPr>
            </w:pPr>
            <w:r>
              <w:rPr>
                <w:rFonts w:ascii="Arial" w:eastAsia="Baoli SC Regular" w:hAnsi="Arial" w:cs="Arial"/>
                <w:noProof/>
                <w:sz w:val="21"/>
                <w:szCs w:val="21"/>
              </w:rPr>
              <w:t>SI</w:t>
            </w:r>
          </w:p>
        </w:tc>
        <w:tc>
          <w:tcPr>
            <w:tcW w:w="1490" w:type="dxa"/>
          </w:tcPr>
          <w:p w:rsidR="00FE70C2" w:rsidRPr="00B01268" w:rsidRDefault="00FE70C2" w:rsidP="00FE70C2">
            <w:pPr>
              <w:tabs>
                <w:tab w:val="left" w:pos="2600"/>
              </w:tabs>
              <w:spacing w:after="200"/>
              <w:jc w:val="center"/>
              <w:rPr>
                <w:rFonts w:ascii="Arial" w:eastAsia="Baoli SC Regular" w:hAnsi="Arial" w:cs="Arial"/>
                <w:sz w:val="21"/>
                <w:szCs w:val="21"/>
                <w:lang w:val="en-US"/>
              </w:rPr>
            </w:pPr>
            <w:r w:rsidRPr="00B01268">
              <w:rPr>
                <w:rFonts w:ascii="Arial" w:eastAsia="Baoli SC Regular" w:hAnsi="Arial" w:cs="Arial"/>
                <w:noProof/>
                <w:sz w:val="21"/>
                <w:szCs w:val="21"/>
                <w:lang w:val="en-US"/>
              </w:rPr>
              <w:t>NO</w:t>
            </w:r>
          </w:p>
        </w:tc>
      </w:tr>
      <w:tr w:rsidR="00FE70C2" w:rsidRPr="00D67B34" w:rsidTr="00023848">
        <w:tc>
          <w:tcPr>
            <w:tcW w:w="7196" w:type="dxa"/>
          </w:tcPr>
          <w:p w:rsidR="00FE70C2" w:rsidRDefault="00FE70C2" w:rsidP="00FE70C2">
            <w:pPr>
              <w:tabs>
                <w:tab w:val="left" w:pos="2600"/>
              </w:tabs>
              <w:spacing w:after="200"/>
              <w:jc w:val="both"/>
              <w:rPr>
                <w:rFonts w:ascii="Arial" w:hAnsi="Arial" w:cs="Arial"/>
                <w:sz w:val="21"/>
                <w:szCs w:val="21"/>
              </w:rPr>
            </w:pPr>
            <w:r>
              <w:rPr>
                <w:rFonts w:ascii="Arial" w:eastAsia="Baoli SC Regular" w:hAnsi="Arial" w:cs="Arial"/>
                <w:noProof/>
                <w:sz w:val="21"/>
                <w:szCs w:val="21"/>
              </w:rPr>
              <w:t>SO.G.E.T. - SOCIETA' DI GESTIONE ENTRATE E TRIBUTI - S.p.A.</w:t>
            </w:r>
          </w:p>
        </w:tc>
        <w:tc>
          <w:tcPr>
            <w:tcW w:w="1276" w:type="dxa"/>
          </w:tcPr>
          <w:p w:rsidR="00FE70C2" w:rsidRDefault="00FE70C2" w:rsidP="00FE70C2">
            <w:pPr>
              <w:tabs>
                <w:tab w:val="left" w:pos="2600"/>
              </w:tabs>
              <w:spacing w:after="200"/>
              <w:jc w:val="center"/>
              <w:rPr>
                <w:rFonts w:ascii="Arial" w:hAnsi="Arial" w:cs="Arial"/>
                <w:sz w:val="21"/>
                <w:szCs w:val="21"/>
              </w:rPr>
            </w:pPr>
            <w:r>
              <w:rPr>
                <w:rFonts w:ascii="Arial" w:eastAsia="Baoli SC Regular" w:hAnsi="Arial" w:cs="Arial"/>
                <w:noProof/>
                <w:sz w:val="21"/>
                <w:szCs w:val="21"/>
              </w:rPr>
              <w:t>SI</w:t>
            </w:r>
          </w:p>
        </w:tc>
        <w:tc>
          <w:tcPr>
            <w:tcW w:w="1490" w:type="dxa"/>
          </w:tcPr>
          <w:p w:rsidR="00FE70C2" w:rsidRPr="00B01268" w:rsidRDefault="00FE70C2" w:rsidP="00FE70C2">
            <w:pPr>
              <w:tabs>
                <w:tab w:val="left" w:pos="2600"/>
              </w:tabs>
              <w:spacing w:after="200"/>
              <w:jc w:val="center"/>
              <w:rPr>
                <w:rFonts w:ascii="Arial" w:eastAsia="Baoli SC Regular" w:hAnsi="Arial" w:cs="Arial"/>
                <w:sz w:val="21"/>
                <w:szCs w:val="21"/>
                <w:lang w:val="en-US"/>
              </w:rPr>
            </w:pPr>
            <w:r w:rsidRPr="00B01268">
              <w:rPr>
                <w:rFonts w:ascii="Arial" w:eastAsia="Baoli SC Regular" w:hAnsi="Arial" w:cs="Arial"/>
                <w:noProof/>
                <w:sz w:val="21"/>
                <w:szCs w:val="21"/>
                <w:lang w:val="en-US"/>
              </w:rPr>
              <w:t>NO</w:t>
            </w:r>
          </w:p>
        </w:tc>
      </w:tr>
    </w:tbl>
    <w:p w:rsidR="00FE70C2" w:rsidRPr="00F00DEC" w:rsidRDefault="00FE70C2" w:rsidP="00FE70C2">
      <w:pPr>
        <w:tabs>
          <w:tab w:val="left" w:pos="2600"/>
        </w:tabs>
        <w:spacing w:after="200"/>
        <w:jc w:val="both"/>
        <w:rPr>
          <w:rFonts w:ascii="Arial" w:hAnsi="Arial" w:cs="Arial"/>
          <w:sz w:val="21"/>
          <w:szCs w:val="21"/>
        </w:rPr>
      </w:pPr>
    </w:p>
    <w:p w:rsidR="00FA11D5" w:rsidRDefault="00FA11D5" w:rsidP="00FA11D5">
      <w:pPr>
        <w:tabs>
          <w:tab w:val="left" w:pos="2600"/>
        </w:tabs>
        <w:spacing w:after="200"/>
        <w:jc w:val="both"/>
        <w:rPr>
          <w:rFonts w:ascii="Arial" w:hAnsi="Arial" w:cs="Arial"/>
          <w:sz w:val="21"/>
          <w:szCs w:val="21"/>
        </w:rPr>
      </w:pPr>
      <w:r w:rsidRPr="0084787E">
        <w:rPr>
          <w:rFonts w:ascii="Arial" w:hAnsi="Arial" w:cs="Arial"/>
          <w:b/>
          <w:sz w:val="21"/>
          <w:szCs w:val="21"/>
        </w:rPr>
        <w:t>Che</w:t>
      </w:r>
      <w:r w:rsidR="00495A84">
        <w:rPr>
          <w:rFonts w:ascii="Arial" w:hAnsi="Arial" w:cs="Arial"/>
          <w:b/>
          <w:sz w:val="21"/>
          <w:szCs w:val="21"/>
        </w:rPr>
        <w:t xml:space="preserve"> </w:t>
      </w:r>
      <w:r w:rsidRPr="005E32F0">
        <w:rPr>
          <w:rFonts w:ascii="Arial" w:hAnsi="Arial" w:cs="Arial"/>
          <w:sz w:val="21"/>
          <w:szCs w:val="21"/>
        </w:rPr>
        <w:t>l'offerta economicamente più vantaggiosa e, quindi, aggiudicataria,</w:t>
      </w:r>
      <w:r>
        <w:rPr>
          <w:rFonts w:ascii="Arial" w:hAnsi="Arial" w:cs="Arial"/>
          <w:sz w:val="21"/>
          <w:szCs w:val="21"/>
        </w:rPr>
        <w:t xml:space="preserve"> è</w:t>
      </w:r>
      <w:r w:rsidRPr="005E32F0">
        <w:rPr>
          <w:rFonts w:ascii="Arial" w:hAnsi="Arial" w:cs="Arial"/>
          <w:sz w:val="21"/>
          <w:szCs w:val="21"/>
        </w:rPr>
        <w:t xml:space="preserve"> risulta</w:t>
      </w:r>
      <w:r>
        <w:rPr>
          <w:rFonts w:ascii="Arial" w:hAnsi="Arial" w:cs="Arial"/>
          <w:sz w:val="21"/>
          <w:szCs w:val="21"/>
        </w:rPr>
        <w:t>ta</w:t>
      </w:r>
      <w:r w:rsidRPr="005E32F0">
        <w:rPr>
          <w:rFonts w:ascii="Arial" w:hAnsi="Arial" w:cs="Arial"/>
          <w:sz w:val="21"/>
          <w:szCs w:val="21"/>
        </w:rPr>
        <w:t xml:space="preserve"> essere quella di </w:t>
      </w:r>
      <w:r>
        <w:rPr>
          <w:rFonts w:ascii="Arial" w:hAnsi="Arial" w:cs="Arial"/>
          <w:noProof/>
          <w:sz w:val="21"/>
          <w:szCs w:val="21"/>
        </w:rPr>
        <w:t>SO.G.E.T. - SOCIETA' DI GESTIONE ENTRATE E TRIBUTI - S.p.A.</w:t>
      </w:r>
      <w:r w:rsidRPr="005E32F0">
        <w:rPr>
          <w:rFonts w:ascii="Arial" w:hAnsi="Arial" w:cs="Arial"/>
          <w:sz w:val="21"/>
          <w:szCs w:val="21"/>
        </w:rPr>
        <w:t xml:space="preserve"> che ha conseguito il punteggio finale pari a </w:t>
      </w:r>
      <w:r>
        <w:rPr>
          <w:rFonts w:ascii="Arial" w:hAnsi="Arial" w:cs="Arial"/>
          <w:noProof/>
          <w:sz w:val="21"/>
          <w:szCs w:val="21"/>
        </w:rPr>
        <w:t>97.692</w:t>
      </w:r>
      <w:r>
        <w:rPr>
          <w:rFonts w:ascii="Arial" w:hAnsi="Arial" w:cs="Arial"/>
          <w:sz w:val="21"/>
          <w:szCs w:val="21"/>
        </w:rPr>
        <w:t>.</w:t>
      </w:r>
    </w:p>
    <w:p w:rsidR="00FE445C" w:rsidRPr="00FE445C" w:rsidRDefault="00FE445C" w:rsidP="00FB2545">
      <w:pPr>
        <w:spacing w:beforeLines="40" w:afterLines="80"/>
        <w:jc w:val="both"/>
        <w:rPr>
          <w:rFonts w:ascii="Arial" w:hAnsi="Arial" w:cs="Arial"/>
          <w:sz w:val="22"/>
          <w:szCs w:val="22"/>
        </w:rPr>
      </w:pPr>
      <w:r w:rsidRPr="00FB2545">
        <w:rPr>
          <w:rFonts w:ascii="Arial" w:hAnsi="Arial" w:cs="Arial"/>
          <w:b/>
          <w:sz w:val="21"/>
          <w:szCs w:val="21"/>
        </w:rPr>
        <w:t>Che</w:t>
      </w:r>
      <w:r w:rsidRPr="00FB2545">
        <w:rPr>
          <w:rFonts w:ascii="Arial" w:hAnsi="Arial" w:cs="Arial"/>
          <w:sz w:val="21"/>
          <w:szCs w:val="21"/>
        </w:rPr>
        <w:t xml:space="preserve"> con determinazione </w:t>
      </w:r>
      <w:r w:rsidR="00FB2545" w:rsidRPr="00FE445C">
        <w:rPr>
          <w:rFonts w:ascii="Arial" w:hAnsi="Arial" w:cs="Arial"/>
          <w:sz w:val="21"/>
          <w:szCs w:val="21"/>
        </w:rPr>
        <w:t>del</w:t>
      </w:r>
      <w:r w:rsidR="00FB2545">
        <w:rPr>
          <w:rFonts w:ascii="Arial" w:hAnsi="Arial" w:cs="Arial"/>
          <w:sz w:val="21"/>
          <w:szCs w:val="21"/>
        </w:rPr>
        <w:t xml:space="preserve"> Servizio Finanziario del</w:t>
      </w:r>
      <w:r w:rsidR="00FB2545" w:rsidRPr="00FE445C">
        <w:rPr>
          <w:rFonts w:ascii="Arial" w:hAnsi="Arial" w:cs="Arial"/>
          <w:sz w:val="21"/>
          <w:szCs w:val="21"/>
        </w:rPr>
        <w:t xml:space="preserve"> Comune di Montemesola </w:t>
      </w:r>
      <w:r w:rsidRPr="00FB2545">
        <w:rPr>
          <w:rFonts w:ascii="Arial" w:hAnsi="Arial" w:cs="Arial"/>
          <w:sz w:val="21"/>
          <w:szCs w:val="21"/>
        </w:rPr>
        <w:t xml:space="preserve">Reg. Gen. n. </w:t>
      </w:r>
      <w:r w:rsidR="00FB2545" w:rsidRPr="00FB2545">
        <w:rPr>
          <w:rFonts w:ascii="Arial" w:hAnsi="Arial" w:cs="Arial"/>
          <w:sz w:val="21"/>
          <w:szCs w:val="21"/>
        </w:rPr>
        <w:t>275</w:t>
      </w:r>
      <w:r w:rsidR="00FB2545">
        <w:rPr>
          <w:rFonts w:ascii="Arial" w:hAnsi="Arial" w:cs="Arial"/>
          <w:sz w:val="21"/>
          <w:szCs w:val="21"/>
        </w:rPr>
        <w:t xml:space="preserve"> del 08/10/2020 </w:t>
      </w:r>
      <w:r w:rsidRPr="00FE445C">
        <w:rPr>
          <w:rFonts w:ascii="Arial" w:hAnsi="Arial" w:cs="Arial"/>
          <w:sz w:val="21"/>
          <w:szCs w:val="21"/>
        </w:rPr>
        <w:t xml:space="preserve">vengono approvate </w:t>
      </w:r>
      <w:r w:rsidRPr="00FE445C">
        <w:rPr>
          <w:rFonts w:ascii="Arial" w:hAnsi="Arial" w:cs="Arial"/>
          <w:sz w:val="22"/>
          <w:szCs w:val="22"/>
        </w:rPr>
        <w:t>le risultanze dei lavori della Commissione di gara espresse nei verbali da 1 a 6,</w:t>
      </w:r>
      <w:r>
        <w:rPr>
          <w:rFonts w:ascii="Arial" w:hAnsi="Arial" w:cs="Arial"/>
          <w:sz w:val="22"/>
          <w:szCs w:val="22"/>
        </w:rPr>
        <w:t xml:space="preserve"> </w:t>
      </w:r>
      <w:r w:rsidRPr="00FE445C">
        <w:rPr>
          <w:rFonts w:ascii="Arial" w:hAnsi="Arial" w:cs="Arial"/>
          <w:sz w:val="22"/>
          <w:szCs w:val="22"/>
        </w:rPr>
        <w:t>a cui</w:t>
      </w:r>
      <w:r>
        <w:rPr>
          <w:rFonts w:ascii="Arial" w:hAnsi="Arial" w:cs="Arial"/>
          <w:sz w:val="22"/>
          <w:szCs w:val="22"/>
        </w:rPr>
        <w:t xml:space="preserve"> integralmente</w:t>
      </w:r>
      <w:r w:rsidRPr="00FE445C">
        <w:rPr>
          <w:rFonts w:ascii="Arial" w:hAnsi="Arial" w:cs="Arial"/>
          <w:sz w:val="22"/>
          <w:szCs w:val="22"/>
        </w:rPr>
        <w:t xml:space="preserve"> si rimanda, dai quali si evince che la migliore offerta per i servizi in oggetto è stata presentata dalla ditta </w:t>
      </w:r>
      <w:proofErr w:type="spellStart"/>
      <w:r w:rsidRPr="00FE445C">
        <w:rPr>
          <w:rFonts w:ascii="Arial" w:hAnsi="Arial" w:cs="Arial"/>
          <w:sz w:val="22"/>
          <w:szCs w:val="22"/>
        </w:rPr>
        <w:t>SO.G.E.T.</w:t>
      </w:r>
      <w:proofErr w:type="spellEnd"/>
      <w:r w:rsidRPr="00FE445C">
        <w:rPr>
          <w:rFonts w:ascii="Arial" w:hAnsi="Arial" w:cs="Arial"/>
          <w:sz w:val="22"/>
          <w:szCs w:val="22"/>
        </w:rPr>
        <w:t xml:space="preserve"> - SOCIETA' </w:t>
      </w:r>
      <w:proofErr w:type="spellStart"/>
      <w:r w:rsidRPr="00FE445C">
        <w:rPr>
          <w:rFonts w:ascii="Arial" w:hAnsi="Arial" w:cs="Arial"/>
          <w:sz w:val="22"/>
          <w:szCs w:val="22"/>
        </w:rPr>
        <w:t>DI</w:t>
      </w:r>
      <w:proofErr w:type="spellEnd"/>
      <w:r w:rsidRPr="00FE445C">
        <w:rPr>
          <w:rFonts w:ascii="Arial" w:hAnsi="Arial" w:cs="Arial"/>
          <w:sz w:val="22"/>
          <w:szCs w:val="22"/>
        </w:rPr>
        <w:t xml:space="preserve"> GESTIONE ENTRATE E TRIBUTI - SpA con sede in VIA VENEZIA n.49, Pescara (PE), 65121</w:t>
      </w:r>
      <w:r>
        <w:rPr>
          <w:rFonts w:ascii="Arial" w:hAnsi="Arial" w:cs="Arial"/>
          <w:sz w:val="22"/>
          <w:szCs w:val="22"/>
        </w:rPr>
        <w:t>, la quale risulta aggiudicataria del servizio</w:t>
      </w:r>
      <w:r w:rsidRPr="00FE445C">
        <w:rPr>
          <w:rFonts w:ascii="Arial" w:hAnsi="Arial" w:cs="Arial"/>
          <w:sz w:val="22"/>
          <w:szCs w:val="22"/>
        </w:rPr>
        <w:t>.</w:t>
      </w:r>
    </w:p>
    <w:p w:rsidR="00BB4E2D" w:rsidRDefault="00BB4E2D" w:rsidP="00BB4E2D">
      <w:pPr>
        <w:tabs>
          <w:tab w:val="left" w:pos="2600"/>
        </w:tabs>
        <w:spacing w:after="200"/>
        <w:jc w:val="both"/>
        <w:rPr>
          <w:rFonts w:ascii="Arial" w:hAnsi="Arial" w:cs="Arial"/>
          <w:sz w:val="21"/>
          <w:szCs w:val="21"/>
        </w:rPr>
      </w:pPr>
      <w:r>
        <w:rPr>
          <w:rFonts w:ascii="Arial" w:hAnsi="Arial" w:cs="Arial"/>
          <w:sz w:val="21"/>
          <w:szCs w:val="21"/>
        </w:rPr>
        <w:t>È</w:t>
      </w:r>
      <w:r w:rsidRPr="00BB4E2D">
        <w:rPr>
          <w:rFonts w:ascii="Arial" w:hAnsi="Arial" w:cs="Arial"/>
          <w:sz w:val="21"/>
          <w:szCs w:val="21"/>
        </w:rPr>
        <w:t xml:space="preserve"> ammesso ricorso avverso il presente avviso al Tribunale Amministrativo Regionale </w:t>
      </w:r>
      <w:r w:rsidR="00495A84">
        <w:rPr>
          <w:rFonts w:ascii="Arial" w:hAnsi="Arial" w:cs="Arial"/>
          <w:sz w:val="21"/>
          <w:szCs w:val="21"/>
        </w:rPr>
        <w:t>competente</w:t>
      </w:r>
      <w:r w:rsidRPr="00BB4E2D">
        <w:rPr>
          <w:rFonts w:ascii="Arial" w:hAnsi="Arial" w:cs="Arial"/>
          <w:sz w:val="21"/>
          <w:szCs w:val="21"/>
        </w:rPr>
        <w:t>.</w:t>
      </w:r>
    </w:p>
    <w:p w:rsidR="00BB4E2D" w:rsidRPr="00BB4E2D" w:rsidRDefault="00BB4E2D" w:rsidP="00BB4E2D">
      <w:pPr>
        <w:tabs>
          <w:tab w:val="left" w:pos="2600"/>
        </w:tabs>
        <w:spacing w:after="200"/>
        <w:jc w:val="both"/>
        <w:rPr>
          <w:rFonts w:ascii="Arial" w:hAnsi="Arial" w:cs="Arial"/>
          <w:sz w:val="21"/>
          <w:szCs w:val="21"/>
        </w:rPr>
      </w:pPr>
      <w:r w:rsidRPr="00BB4E2D">
        <w:rPr>
          <w:rFonts w:ascii="Arial" w:hAnsi="Arial" w:cs="Arial"/>
          <w:sz w:val="21"/>
          <w:szCs w:val="21"/>
        </w:rPr>
        <w:t xml:space="preserve">Del presente avviso sarà data pubblicità mediante pubblicazione all’Albo Pretorio on-line </w:t>
      </w:r>
      <w:r w:rsidR="00AA3CDA">
        <w:rPr>
          <w:rFonts w:ascii="Arial" w:hAnsi="Arial" w:cs="Arial"/>
          <w:sz w:val="21"/>
          <w:szCs w:val="21"/>
        </w:rPr>
        <w:t>di</w:t>
      </w:r>
      <w:r w:rsidR="00710EBF">
        <w:rPr>
          <w:rFonts w:ascii="Arial" w:hAnsi="Arial" w:cs="Arial"/>
          <w:sz w:val="21"/>
          <w:szCs w:val="21"/>
        </w:rPr>
        <w:t xml:space="preserve"> </w:t>
      </w:r>
      <w:r w:rsidR="00AA3CDA" w:rsidRPr="00AA3CDA">
        <w:rPr>
          <w:rFonts w:ascii="Arial" w:hAnsi="Arial" w:cs="Arial"/>
          <w:sz w:val="21"/>
          <w:szCs w:val="21"/>
        </w:rPr>
        <w:t>UNIONE DEI COMUNI MONTEDORO</w:t>
      </w:r>
      <w:r w:rsidRPr="00BB4E2D">
        <w:rPr>
          <w:rFonts w:ascii="Arial" w:hAnsi="Arial" w:cs="Arial"/>
          <w:sz w:val="21"/>
          <w:szCs w:val="21"/>
        </w:rPr>
        <w:t xml:space="preserve"> sul sito internet: </w:t>
      </w:r>
      <w:r w:rsidR="00841828">
        <w:rPr>
          <w:rFonts w:ascii="Arial" w:hAnsi="Arial" w:cs="Arial"/>
          <w:noProof/>
          <w:sz w:val="21"/>
          <w:szCs w:val="21"/>
        </w:rPr>
        <w:t>https://montedoro.traspare.com</w:t>
      </w:r>
      <w:r w:rsidR="00841828">
        <w:rPr>
          <w:rFonts w:ascii="Arial" w:hAnsi="Arial" w:cs="Arial"/>
          <w:sz w:val="21"/>
          <w:szCs w:val="21"/>
        </w:rPr>
        <w:t>.</w:t>
      </w:r>
    </w:p>
    <w:p w:rsidR="001D1AFE" w:rsidRDefault="001D1AFE" w:rsidP="007470F5">
      <w:pPr>
        <w:tabs>
          <w:tab w:val="left" w:pos="2600"/>
        </w:tabs>
        <w:spacing w:after="200"/>
        <w:jc w:val="both"/>
        <w:rPr>
          <w:rFonts w:ascii="Arial" w:hAnsi="Arial" w:cs="Arial"/>
          <w:sz w:val="21"/>
          <w:szCs w:val="21"/>
        </w:rPr>
      </w:pPr>
    </w:p>
    <w:p w:rsidR="007470F5" w:rsidRPr="00495A84" w:rsidRDefault="001D1AFE" w:rsidP="007470F5">
      <w:pPr>
        <w:tabs>
          <w:tab w:val="left" w:pos="2600"/>
        </w:tabs>
        <w:spacing w:after="200"/>
        <w:jc w:val="both"/>
        <w:rPr>
          <w:rFonts w:ascii="Arial" w:hAnsi="Arial" w:cs="Arial"/>
          <w:sz w:val="21"/>
          <w:szCs w:val="21"/>
        </w:rPr>
      </w:pPr>
      <w:r w:rsidRPr="00FB2545">
        <w:rPr>
          <w:rFonts w:ascii="Arial" w:hAnsi="Arial" w:cs="Arial"/>
          <w:noProof/>
          <w:sz w:val="21"/>
          <w:szCs w:val="21"/>
        </w:rPr>
        <w:t>Montemesola</w:t>
      </w:r>
      <w:r w:rsidRPr="00FB2545">
        <w:rPr>
          <w:rFonts w:ascii="Arial" w:hAnsi="Arial" w:cs="Arial"/>
          <w:sz w:val="21"/>
          <w:szCs w:val="21"/>
        </w:rPr>
        <w:t xml:space="preserve">, </w:t>
      </w:r>
      <w:r w:rsidRPr="00FB2545">
        <w:rPr>
          <w:rFonts w:ascii="Arial" w:hAnsi="Arial" w:cs="Arial"/>
          <w:noProof/>
          <w:sz w:val="21"/>
          <w:szCs w:val="21"/>
        </w:rPr>
        <w:t>0</w:t>
      </w:r>
      <w:r w:rsidR="00FB2545" w:rsidRPr="00FB2545">
        <w:rPr>
          <w:rFonts w:ascii="Arial" w:hAnsi="Arial" w:cs="Arial"/>
          <w:noProof/>
          <w:sz w:val="21"/>
          <w:szCs w:val="21"/>
        </w:rPr>
        <w:t>8</w:t>
      </w:r>
      <w:r w:rsidRPr="00FB2545">
        <w:rPr>
          <w:rFonts w:ascii="Arial" w:hAnsi="Arial" w:cs="Arial"/>
          <w:noProof/>
          <w:sz w:val="21"/>
          <w:szCs w:val="21"/>
        </w:rPr>
        <w:t>.10.2020</w:t>
      </w:r>
    </w:p>
    <w:p w:rsidR="0004726F" w:rsidRPr="00D67B34" w:rsidRDefault="0004726F" w:rsidP="009569BE">
      <w:pPr>
        <w:tabs>
          <w:tab w:val="left" w:pos="2600"/>
        </w:tabs>
        <w:spacing w:after="200"/>
        <w:jc w:val="both"/>
        <w:rPr>
          <w:rFonts w:ascii="Arial" w:hAnsi="Arial" w:cs="Arial"/>
          <w:sz w:val="21"/>
          <w:szCs w:val="21"/>
        </w:rPr>
      </w:pPr>
    </w:p>
    <w:p w:rsidR="003203BE" w:rsidRPr="00D67B34" w:rsidRDefault="003203BE" w:rsidP="009569BE">
      <w:pPr>
        <w:tabs>
          <w:tab w:val="left" w:pos="2600"/>
        </w:tabs>
        <w:spacing w:after="200"/>
        <w:jc w:val="both"/>
        <w:rPr>
          <w:rFonts w:ascii="Arial" w:hAnsi="Arial" w:cs="Arial"/>
          <w:sz w:val="21"/>
          <w:szCs w:val="21"/>
        </w:rPr>
      </w:pPr>
    </w:p>
    <w:p w:rsidR="001479DB" w:rsidRPr="00B431DE" w:rsidRDefault="00D56EA7" w:rsidP="001479DB">
      <w:pPr>
        <w:jc w:val="right"/>
        <w:rPr>
          <w:rFonts w:ascii="Arial" w:hAnsi="Arial" w:cs="Arial"/>
          <w:b/>
          <w:noProof/>
          <w:sz w:val="21"/>
          <w:szCs w:val="21"/>
        </w:rPr>
      </w:pPr>
      <w:r w:rsidRPr="00D67B34">
        <w:rPr>
          <w:rFonts w:ascii="Arial" w:hAnsi="Arial" w:cs="Arial"/>
          <w:sz w:val="21"/>
          <w:szCs w:val="21"/>
        </w:rPr>
        <w:tab/>
      </w:r>
      <w:r w:rsidRPr="00D67B34">
        <w:rPr>
          <w:rFonts w:ascii="Arial" w:hAnsi="Arial" w:cs="Arial"/>
          <w:sz w:val="21"/>
          <w:szCs w:val="21"/>
        </w:rPr>
        <w:tab/>
      </w:r>
      <w:r w:rsidRPr="00D67B34">
        <w:rPr>
          <w:rFonts w:ascii="Arial" w:hAnsi="Arial" w:cs="Arial"/>
          <w:sz w:val="21"/>
          <w:szCs w:val="21"/>
        </w:rPr>
        <w:tab/>
      </w:r>
      <w:r w:rsidRPr="00D67B34">
        <w:rPr>
          <w:rFonts w:ascii="Arial" w:hAnsi="Arial" w:cs="Arial"/>
          <w:sz w:val="21"/>
          <w:szCs w:val="21"/>
        </w:rPr>
        <w:tab/>
      </w:r>
      <w:r w:rsidRPr="00D67B34">
        <w:rPr>
          <w:rFonts w:ascii="Arial" w:hAnsi="Arial" w:cs="Arial"/>
          <w:sz w:val="21"/>
          <w:szCs w:val="21"/>
        </w:rPr>
        <w:tab/>
      </w:r>
      <w:r w:rsidRPr="00D67B34">
        <w:rPr>
          <w:rFonts w:ascii="Arial" w:hAnsi="Arial" w:cs="Arial"/>
          <w:sz w:val="21"/>
          <w:szCs w:val="21"/>
        </w:rPr>
        <w:tab/>
      </w:r>
      <w:r w:rsidR="001479DB" w:rsidRPr="00B431DE">
        <w:rPr>
          <w:rFonts w:ascii="Arial" w:hAnsi="Arial" w:cs="Arial"/>
          <w:b/>
          <w:noProof/>
          <w:sz w:val="21"/>
          <w:szCs w:val="21"/>
        </w:rPr>
        <w:t>F.to Il Responsabile Unico</w:t>
      </w:r>
      <w:r w:rsidR="00B431DE">
        <w:rPr>
          <w:rFonts w:ascii="Arial" w:hAnsi="Arial" w:cs="Arial"/>
          <w:b/>
          <w:noProof/>
          <w:sz w:val="21"/>
          <w:szCs w:val="21"/>
        </w:rPr>
        <w:t xml:space="preserve"> del Procedimento</w:t>
      </w:r>
    </w:p>
    <w:p w:rsidR="001479DB" w:rsidRPr="00FB2545" w:rsidRDefault="001479DB" w:rsidP="001479DB">
      <w:pPr>
        <w:jc w:val="right"/>
        <w:rPr>
          <w:noProof/>
        </w:rPr>
      </w:pPr>
      <w:r w:rsidRPr="00FB2545">
        <w:rPr>
          <w:rFonts w:ascii="Arial" w:hAnsi="Arial" w:cs="Arial"/>
          <w:noProof/>
          <w:sz w:val="21"/>
          <w:szCs w:val="21"/>
        </w:rPr>
        <w:t>Dott.ssa</w:t>
      </w:r>
      <w:r w:rsidR="00495A84" w:rsidRPr="00FB2545">
        <w:rPr>
          <w:rFonts w:ascii="Arial" w:hAnsi="Arial" w:cs="Arial"/>
          <w:noProof/>
          <w:sz w:val="21"/>
          <w:szCs w:val="21"/>
        </w:rPr>
        <w:t xml:space="preserve"> </w:t>
      </w:r>
      <w:r w:rsidRPr="00FB2545">
        <w:rPr>
          <w:rFonts w:ascii="Arial" w:hAnsi="Arial" w:cs="Arial"/>
          <w:noProof/>
          <w:sz w:val="21"/>
          <w:szCs w:val="21"/>
        </w:rPr>
        <w:t>Piera</w:t>
      </w:r>
      <w:r w:rsidR="00495A84" w:rsidRPr="00FB2545">
        <w:rPr>
          <w:rFonts w:ascii="Arial" w:hAnsi="Arial" w:cs="Arial"/>
          <w:noProof/>
          <w:sz w:val="21"/>
          <w:szCs w:val="21"/>
        </w:rPr>
        <w:t xml:space="preserve"> </w:t>
      </w:r>
      <w:r w:rsidRPr="00FB2545">
        <w:rPr>
          <w:rFonts w:ascii="Arial" w:hAnsi="Arial" w:cs="Arial"/>
          <w:noProof/>
          <w:sz w:val="21"/>
          <w:szCs w:val="21"/>
        </w:rPr>
        <w:t>FRAGNELLI</w:t>
      </w:r>
    </w:p>
    <w:p w:rsidR="001479DB" w:rsidRPr="00FB2545" w:rsidRDefault="00FB2545" w:rsidP="001479DB">
      <w:pPr>
        <w:jc w:val="right"/>
        <w:rPr>
          <w:noProof/>
        </w:rPr>
      </w:pPr>
      <w:r w:rsidRPr="00FB2545">
        <w:rPr>
          <w:noProof/>
        </w:rPr>
        <w:t>(</w:t>
      </w:r>
      <w:r w:rsidRPr="00FB2545">
        <w:rPr>
          <w:i/>
          <w:noProof/>
        </w:rPr>
        <w:t>firmato digitalmente</w:t>
      </w:r>
      <w:r w:rsidRPr="00FB2545">
        <w:rPr>
          <w:noProof/>
        </w:rPr>
        <w:t>)</w:t>
      </w:r>
    </w:p>
    <w:p w:rsidR="00C957FC" w:rsidRDefault="001479DB" w:rsidP="001479DB">
      <w:pPr>
        <w:tabs>
          <w:tab w:val="left" w:pos="2600"/>
        </w:tabs>
        <w:spacing w:after="200"/>
        <w:ind w:left="113"/>
        <w:jc w:val="right"/>
        <w:rPr>
          <w:sz w:val="22"/>
          <w:szCs w:val="22"/>
        </w:rPr>
      </w:pPr>
      <w:r w:rsidRPr="00406D5E">
        <w:rPr>
          <w:sz w:val="22"/>
          <w:szCs w:val="22"/>
        </w:rPr>
        <w:t>_____________________________________________</w:t>
      </w:r>
    </w:p>
    <w:p w:rsidR="00AE268C" w:rsidRDefault="00AE268C" w:rsidP="001479DB">
      <w:pPr>
        <w:tabs>
          <w:tab w:val="left" w:pos="2600"/>
        </w:tabs>
        <w:spacing w:after="200"/>
        <w:ind w:left="113"/>
        <w:jc w:val="right"/>
        <w:rPr>
          <w:rFonts w:ascii="Arial" w:hAnsi="Arial" w:cs="Arial"/>
          <w:sz w:val="21"/>
          <w:szCs w:val="21"/>
        </w:rPr>
      </w:pPr>
    </w:p>
    <w:p w:rsidR="00D56EA7" w:rsidRPr="006C1CB0" w:rsidRDefault="00D56EA7" w:rsidP="003F73AF">
      <w:pPr>
        <w:tabs>
          <w:tab w:val="left" w:pos="2600"/>
        </w:tabs>
        <w:spacing w:after="200"/>
        <w:ind w:left="113"/>
        <w:jc w:val="right"/>
        <w:rPr>
          <w:rFonts w:ascii="Arial" w:hAnsi="Arial" w:cs="Arial"/>
          <w:b/>
          <w:sz w:val="21"/>
          <w:szCs w:val="21"/>
        </w:rPr>
      </w:pPr>
    </w:p>
    <w:sectPr w:rsidR="00D56EA7" w:rsidRPr="006C1CB0" w:rsidSect="002A0119">
      <w:pgSz w:w="12240" w:h="15840"/>
      <w:pgMar w:top="1417"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venir Book">
    <w:altName w:val="Times New Roman"/>
    <w:charset w:val="01"/>
    <w:family w:val="roman"/>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Baoli SC Regular">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85798"/>
    <w:multiLevelType w:val="hybridMultilevel"/>
    <w:tmpl w:val="77C074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6A0454E"/>
    <w:multiLevelType w:val="multilevel"/>
    <w:tmpl w:val="F25E92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1A22E91"/>
    <w:multiLevelType w:val="multilevel"/>
    <w:tmpl w:val="F25E92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CCD0AD0"/>
    <w:multiLevelType w:val="hybridMultilevel"/>
    <w:tmpl w:val="FAF419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84052E6"/>
    <w:multiLevelType w:val="hybridMultilevel"/>
    <w:tmpl w:val="77B6077E"/>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5">
    <w:nsid w:val="2EFC298F"/>
    <w:multiLevelType w:val="multilevel"/>
    <w:tmpl w:val="F25E92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3D8852BD"/>
    <w:multiLevelType w:val="multilevel"/>
    <w:tmpl w:val="F25E92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41807FAE"/>
    <w:multiLevelType w:val="hybridMultilevel"/>
    <w:tmpl w:val="39F012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102116E"/>
    <w:multiLevelType w:val="hybridMultilevel"/>
    <w:tmpl w:val="BA6EB3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5"/>
  </w:num>
  <w:num w:numId="5">
    <w:abstractNumId w:val="3"/>
  </w:num>
  <w:num w:numId="6">
    <w:abstractNumId w:val="0"/>
  </w:num>
  <w:num w:numId="7">
    <w:abstractNumId w:val="7"/>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2"/>
  <w:proofState w:spelling="clean"/>
  <w:defaultTabStop w:val="708"/>
  <w:hyphenationZone w:val="283"/>
  <w:displayHorizontalDrawingGridEvery w:val="0"/>
  <w:displayVerticalDrawingGridEvery w:val="0"/>
  <w:doNotUseMarginsForDrawingGridOrigin/>
  <w:noPunctuationKerning/>
  <w:characterSpacingControl w:val="doNotCompress"/>
  <w:compat/>
  <w:rsids>
    <w:rsidRoot w:val="00513706"/>
    <w:rsid w:val="000002EC"/>
    <w:rsid w:val="00005FA2"/>
    <w:rsid w:val="00023848"/>
    <w:rsid w:val="0004726F"/>
    <w:rsid w:val="00047BD6"/>
    <w:rsid w:val="0007120E"/>
    <w:rsid w:val="00073C3F"/>
    <w:rsid w:val="00095C1B"/>
    <w:rsid w:val="000C22D9"/>
    <w:rsid w:val="000C6C84"/>
    <w:rsid w:val="000D0A97"/>
    <w:rsid w:val="000D46B5"/>
    <w:rsid w:val="00147108"/>
    <w:rsid w:val="001479DB"/>
    <w:rsid w:val="001639E9"/>
    <w:rsid w:val="00184745"/>
    <w:rsid w:val="001A0B15"/>
    <w:rsid w:val="001C01BF"/>
    <w:rsid w:val="001D1AFE"/>
    <w:rsid w:val="001E0FAD"/>
    <w:rsid w:val="0022410C"/>
    <w:rsid w:val="002357CF"/>
    <w:rsid w:val="00242F87"/>
    <w:rsid w:val="00252279"/>
    <w:rsid w:val="002826C6"/>
    <w:rsid w:val="002A0119"/>
    <w:rsid w:val="002B649B"/>
    <w:rsid w:val="002C37CB"/>
    <w:rsid w:val="002C777D"/>
    <w:rsid w:val="002D53F1"/>
    <w:rsid w:val="002E72A3"/>
    <w:rsid w:val="002F7395"/>
    <w:rsid w:val="003013EA"/>
    <w:rsid w:val="00315288"/>
    <w:rsid w:val="003203BE"/>
    <w:rsid w:val="00335994"/>
    <w:rsid w:val="00351AEF"/>
    <w:rsid w:val="003575A4"/>
    <w:rsid w:val="00364E04"/>
    <w:rsid w:val="003703DB"/>
    <w:rsid w:val="003856F7"/>
    <w:rsid w:val="003A219C"/>
    <w:rsid w:val="003B6471"/>
    <w:rsid w:val="003C67D0"/>
    <w:rsid w:val="003E0539"/>
    <w:rsid w:val="003F73AF"/>
    <w:rsid w:val="004226B4"/>
    <w:rsid w:val="00441AC1"/>
    <w:rsid w:val="00465F7D"/>
    <w:rsid w:val="004671FB"/>
    <w:rsid w:val="00467652"/>
    <w:rsid w:val="004843F1"/>
    <w:rsid w:val="00492A09"/>
    <w:rsid w:val="00495A84"/>
    <w:rsid w:val="004A4186"/>
    <w:rsid w:val="004C16CF"/>
    <w:rsid w:val="004C75A7"/>
    <w:rsid w:val="00501AA6"/>
    <w:rsid w:val="00511EFB"/>
    <w:rsid w:val="00513706"/>
    <w:rsid w:val="00525E36"/>
    <w:rsid w:val="00545568"/>
    <w:rsid w:val="00545765"/>
    <w:rsid w:val="00547089"/>
    <w:rsid w:val="005566F9"/>
    <w:rsid w:val="00580C64"/>
    <w:rsid w:val="00582A70"/>
    <w:rsid w:val="005A3D97"/>
    <w:rsid w:val="005A47AA"/>
    <w:rsid w:val="005C4C62"/>
    <w:rsid w:val="00606B99"/>
    <w:rsid w:val="006613E8"/>
    <w:rsid w:val="00684F1F"/>
    <w:rsid w:val="00685A2A"/>
    <w:rsid w:val="00686DD9"/>
    <w:rsid w:val="00696145"/>
    <w:rsid w:val="006B30CC"/>
    <w:rsid w:val="006B6DF1"/>
    <w:rsid w:val="006B7BE8"/>
    <w:rsid w:val="006C1CB0"/>
    <w:rsid w:val="006D1221"/>
    <w:rsid w:val="006D742B"/>
    <w:rsid w:val="00700378"/>
    <w:rsid w:val="00701605"/>
    <w:rsid w:val="00710EBF"/>
    <w:rsid w:val="00724637"/>
    <w:rsid w:val="007265F1"/>
    <w:rsid w:val="007470F5"/>
    <w:rsid w:val="00777DE5"/>
    <w:rsid w:val="007B2066"/>
    <w:rsid w:val="007C7BBA"/>
    <w:rsid w:val="00833ED2"/>
    <w:rsid w:val="00841828"/>
    <w:rsid w:val="0084787E"/>
    <w:rsid w:val="008654AE"/>
    <w:rsid w:val="00880504"/>
    <w:rsid w:val="00881B40"/>
    <w:rsid w:val="008B32D8"/>
    <w:rsid w:val="008B6EB7"/>
    <w:rsid w:val="008B79F9"/>
    <w:rsid w:val="008C2FF0"/>
    <w:rsid w:val="008D1B11"/>
    <w:rsid w:val="008D6C1B"/>
    <w:rsid w:val="008F2508"/>
    <w:rsid w:val="00900BFD"/>
    <w:rsid w:val="00901BDD"/>
    <w:rsid w:val="00947C7B"/>
    <w:rsid w:val="009569BE"/>
    <w:rsid w:val="00965E84"/>
    <w:rsid w:val="00983061"/>
    <w:rsid w:val="00991199"/>
    <w:rsid w:val="009D009B"/>
    <w:rsid w:val="009D746A"/>
    <w:rsid w:val="009E64E0"/>
    <w:rsid w:val="009F4539"/>
    <w:rsid w:val="00A1398B"/>
    <w:rsid w:val="00A17339"/>
    <w:rsid w:val="00A218B2"/>
    <w:rsid w:val="00A244F8"/>
    <w:rsid w:val="00A3255B"/>
    <w:rsid w:val="00A326D0"/>
    <w:rsid w:val="00A41F1D"/>
    <w:rsid w:val="00A51E83"/>
    <w:rsid w:val="00A5497E"/>
    <w:rsid w:val="00A61F54"/>
    <w:rsid w:val="00A719F0"/>
    <w:rsid w:val="00A73943"/>
    <w:rsid w:val="00A83140"/>
    <w:rsid w:val="00AA1EB1"/>
    <w:rsid w:val="00AA3CDA"/>
    <w:rsid w:val="00AC1ACF"/>
    <w:rsid w:val="00AE268C"/>
    <w:rsid w:val="00AF147A"/>
    <w:rsid w:val="00AF462C"/>
    <w:rsid w:val="00AF55C4"/>
    <w:rsid w:val="00B01268"/>
    <w:rsid w:val="00B340BE"/>
    <w:rsid w:val="00B34112"/>
    <w:rsid w:val="00B431DE"/>
    <w:rsid w:val="00B53E08"/>
    <w:rsid w:val="00B64BF9"/>
    <w:rsid w:val="00B82FDC"/>
    <w:rsid w:val="00B862AE"/>
    <w:rsid w:val="00BB4E2D"/>
    <w:rsid w:val="00BD1BE8"/>
    <w:rsid w:val="00C010F1"/>
    <w:rsid w:val="00C30AE5"/>
    <w:rsid w:val="00C37BC3"/>
    <w:rsid w:val="00C465AD"/>
    <w:rsid w:val="00C76477"/>
    <w:rsid w:val="00C91701"/>
    <w:rsid w:val="00C957FC"/>
    <w:rsid w:val="00CA587D"/>
    <w:rsid w:val="00CE04D0"/>
    <w:rsid w:val="00CE3417"/>
    <w:rsid w:val="00D11FC1"/>
    <w:rsid w:val="00D27911"/>
    <w:rsid w:val="00D554D5"/>
    <w:rsid w:val="00D56EA7"/>
    <w:rsid w:val="00D67B34"/>
    <w:rsid w:val="00D75265"/>
    <w:rsid w:val="00D905F6"/>
    <w:rsid w:val="00DA49B3"/>
    <w:rsid w:val="00DD1FF0"/>
    <w:rsid w:val="00DE206F"/>
    <w:rsid w:val="00E1117B"/>
    <w:rsid w:val="00E12705"/>
    <w:rsid w:val="00E32E7B"/>
    <w:rsid w:val="00E3474E"/>
    <w:rsid w:val="00E52682"/>
    <w:rsid w:val="00E6565B"/>
    <w:rsid w:val="00E83F26"/>
    <w:rsid w:val="00E9475B"/>
    <w:rsid w:val="00EB0A10"/>
    <w:rsid w:val="00ED7D8C"/>
    <w:rsid w:val="00EE18E3"/>
    <w:rsid w:val="00EF65C4"/>
    <w:rsid w:val="00F05C0C"/>
    <w:rsid w:val="00F1428D"/>
    <w:rsid w:val="00F15DE6"/>
    <w:rsid w:val="00F44448"/>
    <w:rsid w:val="00F7285A"/>
    <w:rsid w:val="00F95B10"/>
    <w:rsid w:val="00FA11D5"/>
    <w:rsid w:val="00FB2545"/>
    <w:rsid w:val="00FC1057"/>
    <w:rsid w:val="00FE445C"/>
    <w:rsid w:val="00FE70C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Helvetica" w:eastAsia="Helvetica" w:hAnsi="Helvetica"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82FDC"/>
    <w:rPr>
      <w:rFonts w:ascii="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nhideWhenUsed/>
    <w:rsid w:val="00513706"/>
    <w:rPr>
      <w:color w:val="0000FF"/>
      <w:u w:val="single"/>
    </w:rPr>
  </w:style>
  <w:style w:type="table" w:styleId="Grigliatabella">
    <w:name w:val="Table Grid"/>
    <w:basedOn w:val="Tabellanormale"/>
    <w:uiPriority w:val="59"/>
    <w:rsid w:val="00A244F8"/>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A51E83"/>
    <w:pPr>
      <w:ind w:left="720"/>
      <w:contextualSpacing/>
    </w:pPr>
    <w:rPr>
      <w:rFonts w:ascii="Helvetica" w:hAnsi="Helvetica"/>
      <w:lang w:val="en-US"/>
    </w:rPr>
  </w:style>
  <w:style w:type="paragraph" w:styleId="Testofumetto">
    <w:name w:val="Balloon Text"/>
    <w:basedOn w:val="Normale"/>
    <w:link w:val="TestofumettoCarattere"/>
    <w:uiPriority w:val="99"/>
    <w:semiHidden/>
    <w:unhideWhenUsed/>
    <w:rsid w:val="00A83140"/>
    <w:rPr>
      <w:sz w:val="18"/>
      <w:szCs w:val="18"/>
    </w:rPr>
  </w:style>
  <w:style w:type="character" w:customStyle="1" w:styleId="TestofumettoCarattere">
    <w:name w:val="Testo fumetto Carattere"/>
    <w:basedOn w:val="Carpredefinitoparagrafo"/>
    <w:link w:val="Testofumetto"/>
    <w:uiPriority w:val="99"/>
    <w:semiHidden/>
    <w:rsid w:val="00A83140"/>
    <w:rPr>
      <w:rFonts w:ascii="Times New Roman" w:hAnsi="Times New Roman"/>
      <w:sz w:val="18"/>
      <w:szCs w:val="18"/>
    </w:rPr>
  </w:style>
</w:styles>
</file>

<file path=word/webSettings.xml><?xml version="1.0" encoding="utf-8"?>
<w:webSettings xmlns:r="http://schemas.openxmlformats.org/officeDocument/2006/relationships" xmlns:w="http://schemas.openxmlformats.org/wordprocessingml/2006/main">
  <w:divs>
    <w:div w:id="401947951">
      <w:bodyDiv w:val="1"/>
      <w:marLeft w:val="0"/>
      <w:marRight w:val="0"/>
      <w:marTop w:val="0"/>
      <w:marBottom w:val="0"/>
      <w:divBdr>
        <w:top w:val="none" w:sz="0" w:space="0" w:color="auto"/>
        <w:left w:val="none" w:sz="0" w:space="0" w:color="auto"/>
        <w:bottom w:val="none" w:sz="0" w:space="0" w:color="auto"/>
        <w:right w:val="none" w:sz="0" w:space="0" w:color="auto"/>
      </w:divBdr>
    </w:div>
    <w:div w:id="504982158">
      <w:bodyDiv w:val="1"/>
      <w:marLeft w:val="0"/>
      <w:marRight w:val="0"/>
      <w:marTop w:val="0"/>
      <w:marBottom w:val="0"/>
      <w:divBdr>
        <w:top w:val="none" w:sz="0" w:space="0" w:color="auto"/>
        <w:left w:val="none" w:sz="0" w:space="0" w:color="auto"/>
        <w:bottom w:val="none" w:sz="0" w:space="0" w:color="auto"/>
        <w:right w:val="none" w:sz="0" w:space="0" w:color="auto"/>
      </w:divBdr>
    </w:div>
    <w:div w:id="1551385395">
      <w:bodyDiv w:val="1"/>
      <w:marLeft w:val="0"/>
      <w:marRight w:val="0"/>
      <w:marTop w:val="0"/>
      <w:marBottom w:val="0"/>
      <w:divBdr>
        <w:top w:val="none" w:sz="0" w:space="0" w:color="auto"/>
        <w:left w:val="none" w:sz="0" w:space="0" w:color="auto"/>
        <w:bottom w:val="none" w:sz="0" w:space="0" w:color="auto"/>
        <w:right w:val="none" w:sz="0" w:space="0" w:color="auto"/>
      </w:divBdr>
    </w:div>
    <w:div w:id="17375563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935</Words>
  <Characters>5331</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Lì 16</vt:lpstr>
    </vt:vector>
  </TitlesOfParts>
  <Company/>
  <LinksUpToDate>false</LinksUpToDate>
  <CharactersWithSpaces>6254</CharactersWithSpaces>
  <SharedDoc>false</SharedDoc>
  <HLinks>
    <vt:vector size="12" baseType="variant">
      <vt:variant>
        <vt:i4>6946824</vt:i4>
      </vt:variant>
      <vt:variant>
        <vt:i4>3</vt:i4>
      </vt:variant>
      <vt:variant>
        <vt:i4>0</vt:i4>
      </vt:variant>
      <vt:variant>
        <vt:i4>5</vt:i4>
      </vt:variant>
      <vt:variant>
        <vt:lpwstr>mailto:sua.montidauni@pec.it</vt:lpwstr>
      </vt:variant>
      <vt:variant>
        <vt:lpwstr/>
      </vt:variant>
      <vt:variant>
        <vt:i4>4325414</vt:i4>
      </vt:variant>
      <vt:variant>
        <vt:i4>0</vt:i4>
      </vt:variant>
      <vt:variant>
        <vt:i4>0</vt:i4>
      </vt:variant>
      <vt:variant>
        <vt:i4>5</vt:i4>
      </vt:variant>
      <vt:variant>
        <vt:lpwstr>http://suamontiduani.legsolution.net/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Lì 16</dc:title>
  <dc:creator>Utente6</dc:creator>
  <cp:lastModifiedBy>Operatore</cp:lastModifiedBy>
  <cp:revision>5</cp:revision>
  <dcterms:created xsi:type="dcterms:W3CDTF">2020-10-05T11:37:00Z</dcterms:created>
  <dcterms:modified xsi:type="dcterms:W3CDTF">2020-10-08T11:43:00Z</dcterms:modified>
</cp:coreProperties>
</file>